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47F08" w14:textId="44667271" w:rsidR="00614AB9" w:rsidRPr="000D30CC" w:rsidRDefault="00372797" w:rsidP="003C5A08">
      <w:pPr>
        <w:jc w:val="center"/>
        <w:rPr>
          <w:rFonts w:asciiTheme="majorEastAsia" w:eastAsiaTheme="majorEastAsia" w:hAnsiTheme="majorEastAsia"/>
          <w:b/>
          <w:sz w:val="36"/>
          <w:szCs w:val="36"/>
        </w:rPr>
      </w:pPr>
      <w:r w:rsidRPr="000D30CC">
        <w:rPr>
          <w:rFonts w:asciiTheme="majorEastAsia" w:eastAsiaTheme="majorEastAsia" w:hAnsiTheme="majorEastAsia" w:hint="eastAsia"/>
          <w:b/>
          <w:noProof/>
          <w:color w:val="000000" w:themeColor="text1"/>
          <w:sz w:val="36"/>
          <w:szCs w:val="36"/>
        </w:rPr>
        <w:drawing>
          <wp:anchor distT="0" distB="0" distL="114300" distR="114300" simplePos="0" relativeHeight="251652096" behindDoc="0" locked="0" layoutInCell="1" allowOverlap="1" wp14:anchorId="43BE5301" wp14:editId="613E4A56">
            <wp:simplePos x="0" y="0"/>
            <wp:positionH relativeFrom="column">
              <wp:posOffset>4629150</wp:posOffset>
            </wp:positionH>
            <wp:positionV relativeFrom="paragraph">
              <wp:posOffset>-351155</wp:posOffset>
            </wp:positionV>
            <wp:extent cx="1535032" cy="360680"/>
            <wp:effectExtent l="0" t="0" r="8255" b="1270"/>
            <wp:wrapNone/>
            <wp:docPr id="288597525" name="図 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97525" name="図 2" descr="アイコン&#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5032" cy="36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5DC9" w:rsidRPr="000D30CC">
        <w:rPr>
          <w:rFonts w:asciiTheme="majorEastAsia" w:eastAsiaTheme="majorEastAsia" w:hAnsiTheme="majorEastAsia" w:hint="eastAsia"/>
          <w:b/>
          <w:sz w:val="36"/>
          <w:szCs w:val="36"/>
        </w:rPr>
        <w:t>地域リーダー</w:t>
      </w:r>
      <w:r w:rsidR="00A565E5" w:rsidRPr="000D30CC">
        <w:rPr>
          <w:rFonts w:asciiTheme="majorEastAsia" w:eastAsiaTheme="majorEastAsia" w:hAnsiTheme="majorEastAsia" w:hint="eastAsia"/>
          <w:b/>
          <w:sz w:val="36"/>
          <w:szCs w:val="36"/>
        </w:rPr>
        <w:t>の皆様へ</w:t>
      </w:r>
      <w:r w:rsidR="00AF25F4" w:rsidRPr="000D30CC">
        <w:rPr>
          <w:rFonts w:asciiTheme="majorEastAsia" w:eastAsiaTheme="majorEastAsia" w:hAnsiTheme="majorEastAsia" w:hint="eastAsia"/>
          <w:b/>
          <w:sz w:val="36"/>
          <w:szCs w:val="36"/>
        </w:rPr>
        <w:t xml:space="preserve">！　</w:t>
      </w:r>
      <w:r w:rsidR="004721B2" w:rsidRPr="000D30CC">
        <w:rPr>
          <w:rFonts w:asciiTheme="majorEastAsia" w:eastAsiaTheme="majorEastAsia" w:hAnsiTheme="majorEastAsia" w:hint="eastAsia"/>
          <w:b/>
          <w:sz w:val="36"/>
          <w:szCs w:val="36"/>
        </w:rPr>
        <w:t>お薦め</w:t>
      </w:r>
      <w:r w:rsidR="00A565E5" w:rsidRPr="000D30CC">
        <w:rPr>
          <w:rFonts w:asciiTheme="majorEastAsia" w:eastAsiaTheme="majorEastAsia" w:hAnsiTheme="majorEastAsia" w:hint="eastAsia"/>
          <w:b/>
          <w:sz w:val="36"/>
          <w:szCs w:val="36"/>
        </w:rPr>
        <w:t>図書</w:t>
      </w:r>
    </w:p>
    <w:p w14:paraId="583A4B51" w14:textId="733B0F41" w:rsidR="00F82BD8" w:rsidRPr="003C5A08" w:rsidRDefault="002E036C" w:rsidP="003C5A08">
      <w:pPr>
        <w:jc w:val="right"/>
        <w:rPr>
          <w:rFonts w:asciiTheme="minorEastAsia" w:hAnsiTheme="minorEastAsia"/>
          <w:szCs w:val="24"/>
          <w:lang w:eastAsia="zh-CN"/>
        </w:rPr>
      </w:pPr>
      <w:bookmarkStart w:id="0" w:name="_Hlk130388040"/>
      <w:bookmarkEnd w:id="0"/>
      <w:r w:rsidRPr="00E433B3">
        <w:rPr>
          <w:rFonts w:asciiTheme="minorEastAsia" w:hAnsiTheme="minorEastAsia" w:hint="eastAsia"/>
          <w:spacing w:val="96"/>
          <w:kern w:val="0"/>
          <w:szCs w:val="24"/>
          <w:fitText w:val="2400" w:id="-1172638208"/>
          <w:lang w:eastAsia="zh-CN"/>
        </w:rPr>
        <w:t>令和</w:t>
      </w:r>
      <w:r w:rsidR="00AF25F4" w:rsidRPr="00E433B3">
        <w:rPr>
          <w:rFonts w:asciiTheme="minorEastAsia" w:hAnsiTheme="minorEastAsia" w:hint="eastAsia"/>
          <w:spacing w:val="96"/>
          <w:kern w:val="0"/>
          <w:szCs w:val="24"/>
          <w:fitText w:val="2400" w:id="-1172638208"/>
        </w:rPr>
        <w:t>７</w:t>
      </w:r>
      <w:r w:rsidR="00C94019" w:rsidRPr="00E433B3">
        <w:rPr>
          <w:rFonts w:asciiTheme="minorEastAsia" w:hAnsiTheme="minorEastAsia" w:hint="eastAsia"/>
          <w:spacing w:val="96"/>
          <w:kern w:val="0"/>
          <w:szCs w:val="24"/>
          <w:fitText w:val="2400" w:id="-1172638208"/>
          <w:lang w:eastAsia="zh-CN"/>
        </w:rPr>
        <w:t>年</w:t>
      </w:r>
      <w:r w:rsidR="00E433B3">
        <w:rPr>
          <w:rFonts w:asciiTheme="minorEastAsia" w:hAnsiTheme="minorEastAsia" w:hint="eastAsia"/>
          <w:spacing w:val="96"/>
          <w:kern w:val="0"/>
          <w:szCs w:val="24"/>
          <w:fitText w:val="2400" w:id="-1172638208"/>
        </w:rPr>
        <w:t>７</w:t>
      </w:r>
      <w:r w:rsidR="006B0217" w:rsidRPr="00E433B3">
        <w:rPr>
          <w:rFonts w:asciiTheme="minorEastAsia" w:hAnsiTheme="minorEastAsia" w:hint="eastAsia"/>
          <w:kern w:val="0"/>
          <w:szCs w:val="24"/>
          <w:fitText w:val="2400" w:id="-1172638208"/>
          <w:lang w:eastAsia="zh-CN"/>
        </w:rPr>
        <w:t>月</w:t>
      </w:r>
    </w:p>
    <w:p w14:paraId="4F685477" w14:textId="6EAA2609" w:rsidR="00750ACC" w:rsidRDefault="00385B29" w:rsidP="003C5A08">
      <w:pPr>
        <w:jc w:val="right"/>
        <w:rPr>
          <w:rFonts w:asciiTheme="minorEastAsia" w:eastAsia="SimSun" w:hAnsiTheme="minorEastAsia"/>
          <w:szCs w:val="24"/>
          <w:lang w:eastAsia="zh-CN"/>
        </w:rPr>
      </w:pPr>
      <w:r>
        <w:rPr>
          <w:rFonts w:asciiTheme="minorEastAsia" w:hAnsiTheme="minorEastAsia" w:hint="eastAsia"/>
          <w:szCs w:val="24"/>
        </w:rPr>
        <w:t>（</w:t>
      </w:r>
      <w:r w:rsidR="006F0C34" w:rsidRPr="003C5A08">
        <w:rPr>
          <w:rFonts w:asciiTheme="minorEastAsia" w:hAnsiTheme="minorEastAsia" w:hint="eastAsia"/>
          <w:szCs w:val="24"/>
          <w:lang w:eastAsia="zh-CN"/>
        </w:rPr>
        <w:t>一社</w:t>
      </w:r>
      <w:r>
        <w:rPr>
          <w:rFonts w:asciiTheme="minorEastAsia" w:hAnsiTheme="minorEastAsia" w:hint="eastAsia"/>
          <w:szCs w:val="24"/>
        </w:rPr>
        <w:t>）</w:t>
      </w:r>
      <w:r w:rsidR="00F82BD8" w:rsidRPr="003C5A08">
        <w:rPr>
          <w:rFonts w:asciiTheme="minorEastAsia" w:hAnsiTheme="minorEastAsia" w:hint="eastAsia"/>
          <w:szCs w:val="24"/>
          <w:lang w:eastAsia="zh-CN"/>
        </w:rPr>
        <w:t>全国農業会議所出版部</w:t>
      </w:r>
    </w:p>
    <w:p w14:paraId="342B1531" w14:textId="26B4BE24" w:rsidR="001E673E" w:rsidRPr="001E673E" w:rsidRDefault="001E673E" w:rsidP="003C5A08">
      <w:pPr>
        <w:jc w:val="right"/>
        <w:rPr>
          <w:rFonts w:asciiTheme="minorEastAsia" w:eastAsia="SimSun" w:hAnsiTheme="minorEastAsia"/>
          <w:szCs w:val="24"/>
          <w:lang w:eastAsia="zh-CN"/>
        </w:rPr>
      </w:pPr>
    </w:p>
    <w:p w14:paraId="707D449A" w14:textId="2439FC7C" w:rsidR="00F35E30" w:rsidRDefault="003D53F6" w:rsidP="001E673E">
      <w:pPr>
        <w:jc w:val="right"/>
        <w:rPr>
          <w:rFonts w:asciiTheme="minorEastAsia" w:hAnsiTheme="minorEastAsia"/>
          <w:sz w:val="22"/>
          <w:szCs w:val="24"/>
        </w:rPr>
      </w:pPr>
      <w:r>
        <w:rPr>
          <w:rFonts w:asciiTheme="minorEastAsia" w:hAnsiTheme="minorEastAsia" w:hint="eastAsia"/>
          <w:sz w:val="22"/>
          <w:szCs w:val="24"/>
        </w:rPr>
        <w:t>※</w:t>
      </w:r>
      <w:r w:rsidR="003A65A2">
        <w:rPr>
          <w:rFonts w:asciiTheme="minorEastAsia" w:hAnsiTheme="minorEastAsia" w:hint="eastAsia"/>
          <w:sz w:val="22"/>
          <w:szCs w:val="24"/>
        </w:rPr>
        <w:t>価格はすべて</w:t>
      </w:r>
      <w:r w:rsidR="00F35E30" w:rsidRPr="008D0366">
        <w:rPr>
          <w:rFonts w:asciiTheme="minorEastAsia" w:hAnsiTheme="minorEastAsia" w:hint="eastAsia"/>
          <w:sz w:val="22"/>
          <w:szCs w:val="24"/>
        </w:rPr>
        <w:t>税込・送料別</w:t>
      </w:r>
    </w:p>
    <w:p w14:paraId="15127A2E" w14:textId="1D01A362" w:rsidR="00AF25F4" w:rsidRPr="00AF25F4" w:rsidRDefault="000D30CC" w:rsidP="000D30CC">
      <w:pPr>
        <w:ind w:firstLineChars="650" w:firstLine="1820"/>
        <w:jc w:val="left"/>
        <w:rPr>
          <w:rFonts w:asciiTheme="minorEastAsia" w:hAnsiTheme="minorEastAsia"/>
          <w:b/>
          <w:noProof/>
          <w:szCs w:val="24"/>
        </w:rPr>
      </w:pPr>
      <w:r w:rsidRPr="000D30CC">
        <w:rPr>
          <w:rFonts w:asciiTheme="minorEastAsia" w:hAnsiTheme="minorEastAsia" w:hint="eastAsia"/>
          <w:noProof/>
          <w:sz w:val="28"/>
          <w:szCs w:val="28"/>
        </w:rPr>
        <w:drawing>
          <wp:anchor distT="0" distB="0" distL="114300" distR="114300" simplePos="0" relativeHeight="251651072" behindDoc="0" locked="0" layoutInCell="1" allowOverlap="1" wp14:anchorId="7318A309" wp14:editId="240942D3">
            <wp:simplePos x="0" y="0"/>
            <wp:positionH relativeFrom="column">
              <wp:posOffset>19050</wp:posOffset>
            </wp:positionH>
            <wp:positionV relativeFrom="paragraph">
              <wp:posOffset>119380</wp:posOffset>
            </wp:positionV>
            <wp:extent cx="902970" cy="1285111"/>
            <wp:effectExtent l="19050" t="19050" r="11430" b="10795"/>
            <wp:wrapNone/>
            <wp:docPr id="1829206015"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206015" name="図 1" descr="QR コード&#10;&#10;AI 生成コンテンツは誤りを含む可能性がありま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2970" cy="1285111"/>
                    </a:xfrm>
                    <a:prstGeom prst="rect">
                      <a:avLst/>
                    </a:prstGeom>
                    <a:noFill/>
                    <a:ln w="9525">
                      <a:solidFill>
                        <a:sysClr val="windowText" lastClr="000000"/>
                      </a:solidFill>
                    </a:ln>
                  </pic:spPr>
                </pic:pic>
              </a:graphicData>
            </a:graphic>
            <wp14:sizeRelH relativeFrom="page">
              <wp14:pctWidth>0</wp14:pctWidth>
            </wp14:sizeRelH>
            <wp14:sizeRelV relativeFrom="page">
              <wp14:pctHeight>0</wp14:pctHeight>
            </wp14:sizeRelV>
          </wp:anchor>
        </w:drawing>
      </w:r>
      <w:r w:rsidR="00930A56" w:rsidRPr="000D30CC">
        <w:rPr>
          <w:rFonts w:asciiTheme="majorEastAsia" w:eastAsiaTheme="majorEastAsia" w:hAnsiTheme="majorEastAsia" w:hint="eastAsia"/>
          <w:b/>
          <w:noProof/>
          <w:sz w:val="28"/>
          <w:szCs w:val="28"/>
        </w:rPr>
        <w:t>①</w:t>
      </w:r>
      <w:r w:rsidR="00AF25F4" w:rsidRPr="000D30CC">
        <w:rPr>
          <w:rFonts w:asciiTheme="majorEastAsia" w:eastAsiaTheme="majorEastAsia" w:hAnsiTheme="majorEastAsia" w:hint="eastAsia"/>
          <w:b/>
          <w:noProof/>
          <w:sz w:val="28"/>
          <w:szCs w:val="28"/>
        </w:rPr>
        <w:t xml:space="preserve">　</w:t>
      </w:r>
      <w:r w:rsidR="00930A56" w:rsidRPr="000D30CC">
        <w:rPr>
          <w:rFonts w:asciiTheme="majorEastAsia" w:eastAsiaTheme="majorEastAsia" w:hAnsiTheme="majorEastAsia" w:hint="eastAsia"/>
          <w:b/>
          <w:noProof/>
          <w:sz w:val="28"/>
          <w:szCs w:val="28"/>
        </w:rPr>
        <w:t xml:space="preserve">　</w:t>
      </w:r>
      <w:r w:rsidR="00AF25F4" w:rsidRPr="000D30CC">
        <w:rPr>
          <w:rFonts w:asciiTheme="majorEastAsia" w:eastAsiaTheme="majorEastAsia" w:hAnsiTheme="majorEastAsia" w:hint="eastAsia"/>
          <w:b/>
          <w:noProof/>
          <w:sz w:val="28"/>
          <w:szCs w:val="28"/>
        </w:rPr>
        <w:t>2025年度版 農家相談の手引</w:t>
      </w:r>
      <w:r w:rsidR="00AF25F4" w:rsidRPr="00AF25F4">
        <w:rPr>
          <w:rFonts w:asciiTheme="majorEastAsia" w:eastAsiaTheme="majorEastAsia" w:hAnsiTheme="majorEastAsia" w:hint="eastAsia"/>
          <w:b/>
          <w:noProof/>
          <w:szCs w:val="24"/>
        </w:rPr>
        <w:t xml:space="preserve">　　</w:t>
      </w:r>
      <w:r w:rsidR="001074A7">
        <w:rPr>
          <w:rFonts w:asciiTheme="majorEastAsia" w:eastAsiaTheme="majorEastAsia" w:hAnsiTheme="majorEastAsia" w:hint="eastAsia"/>
          <w:b/>
          <w:noProof/>
          <w:szCs w:val="24"/>
        </w:rPr>
        <w:t xml:space="preserve">　　</w:t>
      </w:r>
      <w:r w:rsidR="00000318">
        <w:rPr>
          <w:rFonts w:asciiTheme="majorEastAsia" w:eastAsiaTheme="majorEastAsia" w:hAnsiTheme="majorEastAsia" w:hint="eastAsia"/>
          <w:b/>
          <w:noProof/>
          <w:szCs w:val="24"/>
        </w:rPr>
        <w:t xml:space="preserve">　　　　</w:t>
      </w:r>
      <w:r w:rsidR="00AF25F4" w:rsidRPr="00AF25F4">
        <w:rPr>
          <w:rFonts w:asciiTheme="majorEastAsia" w:eastAsiaTheme="majorEastAsia" w:hAnsiTheme="majorEastAsia" w:hint="eastAsia"/>
          <w:b/>
          <w:bCs/>
          <w:color w:val="FF0000"/>
          <w:sz w:val="22"/>
        </w:rPr>
        <w:t>７月</w:t>
      </w:r>
      <w:r w:rsidR="001074A7">
        <w:rPr>
          <w:rFonts w:asciiTheme="majorEastAsia" w:eastAsiaTheme="majorEastAsia" w:hAnsiTheme="majorEastAsia" w:hint="eastAsia"/>
          <w:b/>
          <w:bCs/>
          <w:color w:val="FF0000"/>
          <w:sz w:val="22"/>
        </w:rPr>
        <w:t>25日</w:t>
      </w:r>
      <w:r w:rsidR="00AF25F4" w:rsidRPr="00AF25F4">
        <w:rPr>
          <w:rFonts w:asciiTheme="majorEastAsia" w:eastAsiaTheme="majorEastAsia" w:hAnsiTheme="majorEastAsia" w:hint="eastAsia"/>
          <w:b/>
          <w:bCs/>
          <w:color w:val="FF0000"/>
          <w:sz w:val="22"/>
        </w:rPr>
        <w:t>刊行</w:t>
      </w:r>
    </w:p>
    <w:p w14:paraId="00E6017E" w14:textId="77777777" w:rsidR="00AF25F4" w:rsidRPr="00AF25F4" w:rsidRDefault="00AF25F4" w:rsidP="00930A56">
      <w:pPr>
        <w:ind w:left="2205" w:firstLineChars="200" w:firstLine="422"/>
        <w:jc w:val="left"/>
        <w:rPr>
          <w:rFonts w:asciiTheme="minorEastAsia" w:hAnsiTheme="minorEastAsia"/>
          <w:b/>
          <w:noProof/>
          <w:sz w:val="21"/>
          <w:szCs w:val="21"/>
        </w:rPr>
      </w:pPr>
      <w:r w:rsidRPr="00AF25F4">
        <w:rPr>
          <w:rFonts w:asciiTheme="majorEastAsia" w:eastAsiaTheme="majorEastAsia" w:hAnsiTheme="majorEastAsia" w:hint="eastAsia"/>
          <w:b/>
          <w:noProof/>
          <w:sz w:val="21"/>
          <w:szCs w:val="21"/>
        </w:rPr>
        <w:t>～農地・経営対策に役立つ！ 支援制度の資料集～</w:t>
      </w:r>
    </w:p>
    <w:p w14:paraId="12D3FCE4" w14:textId="5909D82D" w:rsidR="00AF25F4" w:rsidRPr="00AF25F4" w:rsidRDefault="00372797" w:rsidP="00372797">
      <w:pPr>
        <w:ind w:leftChars="850" w:left="2040"/>
        <w:jc w:val="right"/>
        <w:rPr>
          <w:rFonts w:asciiTheme="majorEastAsia" w:eastAsiaTheme="majorEastAsia" w:hAnsiTheme="majorEastAsia"/>
          <w:bCs/>
          <w:noProof/>
          <w:szCs w:val="24"/>
        </w:rPr>
      </w:pPr>
      <w:r w:rsidRPr="00435CF8">
        <w:rPr>
          <w:rFonts w:asciiTheme="majorEastAsia" w:eastAsiaTheme="majorEastAsia" w:hAnsiTheme="majorEastAsia" w:hint="eastAsia"/>
          <w:color w:val="000000" w:themeColor="text1"/>
          <w:sz w:val="22"/>
        </w:rPr>
        <w:t>コード番号</w:t>
      </w:r>
      <w:r w:rsidR="00AF25F4" w:rsidRPr="00AF25F4">
        <w:rPr>
          <w:rFonts w:asciiTheme="majorEastAsia" w:eastAsiaTheme="majorEastAsia" w:hAnsiTheme="majorEastAsia" w:hint="eastAsia"/>
          <w:bCs/>
          <w:noProof/>
          <w:szCs w:val="24"/>
        </w:rPr>
        <w:t>R07-20　A4判約130頁　880円</w:t>
      </w:r>
    </w:p>
    <w:p w14:paraId="689DDF63" w14:textId="77777777" w:rsidR="00AF25F4" w:rsidRDefault="00AF25F4" w:rsidP="00AF25F4">
      <w:pPr>
        <w:ind w:leftChars="1000" w:left="2400" w:firstLineChars="100" w:firstLine="240"/>
        <w:jc w:val="left"/>
        <w:rPr>
          <w:szCs w:val="24"/>
        </w:rPr>
      </w:pPr>
      <w:r w:rsidRPr="00AF25F4">
        <w:rPr>
          <w:rFonts w:hint="eastAsia"/>
          <w:noProof/>
          <w:szCs w:val="24"/>
        </w:rPr>
        <w:t>農業委員・推進委員をはじめとする地域農業のリーダーが、農業者からの相談に対して制度や施策の要点を説明する際に活用できる資料集。</w:t>
      </w:r>
      <w:r w:rsidRPr="00AF25F4">
        <w:rPr>
          <w:szCs w:val="24"/>
        </w:rPr>
        <w:t>農業委員・推進委員の役割、農地と担い手の確保、農業者の経営発展、国による支援制度に関する事項を収録</w:t>
      </w:r>
      <w:r w:rsidRPr="00AF25F4">
        <w:rPr>
          <w:rFonts w:hint="eastAsia"/>
          <w:szCs w:val="24"/>
        </w:rPr>
        <w:t>しています</w:t>
      </w:r>
      <w:r w:rsidRPr="00AF25F4">
        <w:rPr>
          <w:szCs w:val="24"/>
        </w:rPr>
        <w:t>。</w:t>
      </w:r>
    </w:p>
    <w:p w14:paraId="4576F381" w14:textId="3C1EFF4F" w:rsidR="00AF25F4" w:rsidRPr="00AF25F4" w:rsidRDefault="00AF25F4" w:rsidP="000D30CC">
      <w:pPr>
        <w:jc w:val="left"/>
        <w:rPr>
          <w:rFonts w:asciiTheme="majorEastAsia" w:eastAsiaTheme="majorEastAsia" w:hAnsiTheme="majorEastAsia"/>
          <w:b/>
          <w:color w:val="000000" w:themeColor="text1"/>
          <w:spacing w:val="2"/>
          <w:szCs w:val="24"/>
        </w:rPr>
      </w:pPr>
      <w:r w:rsidRPr="00AF25F4">
        <w:rPr>
          <w:rFonts w:asciiTheme="minorEastAsia" w:hAnsiTheme="minorEastAsia" w:hint="eastAsia"/>
          <w:noProof/>
          <w:sz w:val="21"/>
        </w:rPr>
        <w:drawing>
          <wp:anchor distT="0" distB="0" distL="114300" distR="114300" simplePos="0" relativeHeight="251653120" behindDoc="0" locked="0" layoutInCell="1" allowOverlap="1" wp14:anchorId="729679A0" wp14:editId="43FCEA03">
            <wp:simplePos x="0" y="0"/>
            <wp:positionH relativeFrom="column">
              <wp:posOffset>14605</wp:posOffset>
            </wp:positionH>
            <wp:positionV relativeFrom="paragraph">
              <wp:posOffset>118110</wp:posOffset>
            </wp:positionV>
            <wp:extent cx="901700" cy="1276350"/>
            <wp:effectExtent l="19050" t="19050" r="12700" b="19050"/>
            <wp:wrapNone/>
            <wp:docPr id="18" name="図 18" descr="テキスト, 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キスト, マップ&#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700" cy="1276350"/>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proofErr w:type="spellStart"/>
      <w:r w:rsidR="000D30CC">
        <w:rPr>
          <w:rFonts w:hint="eastAsia"/>
          <w:color w:val="FF0000"/>
          <w:szCs w:val="24"/>
        </w:rPr>
        <w:t>vvvvvv</w:t>
      </w:r>
      <w:proofErr w:type="spellEnd"/>
      <w:r w:rsidR="000D30CC">
        <w:rPr>
          <w:rFonts w:hint="eastAsia"/>
          <w:color w:val="FF0000"/>
          <w:szCs w:val="24"/>
        </w:rPr>
        <w:t xml:space="preserve">        </w:t>
      </w:r>
      <w:r w:rsidR="000D30CC" w:rsidRPr="000D30CC">
        <w:rPr>
          <w:rFonts w:hint="eastAsia"/>
          <w:color w:val="FF0000"/>
          <w:sz w:val="28"/>
          <w:szCs w:val="28"/>
        </w:rPr>
        <w:t xml:space="preserve"> </w:t>
      </w:r>
      <w:r w:rsidRPr="000D30CC">
        <w:rPr>
          <w:rFonts w:asciiTheme="majorEastAsia" w:eastAsiaTheme="majorEastAsia" w:hAnsiTheme="majorEastAsia" w:hint="eastAsia"/>
          <w:b/>
          <w:color w:val="000000" w:themeColor="text1"/>
          <w:spacing w:val="2"/>
          <w:sz w:val="28"/>
          <w:szCs w:val="28"/>
        </w:rPr>
        <w:t>②　 Ｑ＆Ａ　農業法人化マニュアル　改訂第６版</w:t>
      </w:r>
    </w:p>
    <w:p w14:paraId="7F68649D" w14:textId="51D9ED23" w:rsidR="00AF25F4" w:rsidRPr="00AF25F4" w:rsidRDefault="00372797" w:rsidP="00AF25F4">
      <w:pPr>
        <w:ind w:leftChars="850" w:left="2040"/>
        <w:jc w:val="right"/>
        <w:rPr>
          <w:rFonts w:asciiTheme="minorEastAsia" w:hAnsiTheme="minorEastAsia"/>
          <w:b/>
          <w:color w:val="000000" w:themeColor="text1"/>
          <w:spacing w:val="2"/>
          <w:sz w:val="21"/>
          <w:szCs w:val="21"/>
          <w:u w:val="single"/>
        </w:rPr>
      </w:pPr>
      <w:r w:rsidRPr="00435CF8">
        <w:rPr>
          <w:rFonts w:asciiTheme="majorEastAsia" w:eastAsiaTheme="majorEastAsia" w:hAnsiTheme="majorEastAsia" w:hint="eastAsia"/>
          <w:color w:val="000000" w:themeColor="text1"/>
          <w:sz w:val="22"/>
        </w:rPr>
        <w:t>コード番号</w:t>
      </w:r>
      <w:r w:rsidR="00AF25F4" w:rsidRPr="00AF25F4">
        <w:rPr>
          <w:rFonts w:asciiTheme="majorEastAsia" w:eastAsiaTheme="majorEastAsia" w:hAnsiTheme="majorEastAsia" w:hint="eastAsia"/>
          <w:bCs/>
          <w:color w:val="000000" w:themeColor="text1"/>
          <w:spacing w:val="2"/>
          <w:szCs w:val="24"/>
        </w:rPr>
        <w:t>R04-37　A4判108頁　900円</w:t>
      </w:r>
    </w:p>
    <w:p w14:paraId="62E8E98C" w14:textId="4C2AB1BA" w:rsidR="00AF25F4" w:rsidRPr="00AF25F4" w:rsidRDefault="00AF25F4" w:rsidP="00AF25F4">
      <w:pPr>
        <w:ind w:leftChars="850" w:left="2400" w:hangingChars="150" w:hanging="360"/>
        <w:jc w:val="left"/>
        <w:rPr>
          <w:rFonts w:asciiTheme="minorEastAsia" w:hAnsiTheme="minorEastAsia"/>
          <w:color w:val="000000" w:themeColor="text1"/>
          <w:szCs w:val="24"/>
        </w:rPr>
      </w:pPr>
      <w:r w:rsidRPr="00AF25F4">
        <w:rPr>
          <w:rFonts w:asciiTheme="minorEastAsia" w:hAnsiTheme="minorEastAsia" w:hint="eastAsia"/>
          <w:color w:val="000000" w:themeColor="text1"/>
          <w:szCs w:val="24"/>
        </w:rPr>
        <w:t xml:space="preserve">　   農業経営の法人化を志向する農業者を対象に、法人化の目的やメリット、法人の設立の仕方、法人化に伴う税制や労務管理上の留意点などの疑問を一問一答形式で解説。改訂第６版では、経営理念・経営戦略立案の重要性などを追録。</w:t>
      </w:r>
    </w:p>
    <w:p w14:paraId="4858D74A" w14:textId="10B8F400" w:rsidR="00AF25F4" w:rsidRPr="000D30CC" w:rsidRDefault="000D30CC" w:rsidP="000D30CC">
      <w:pPr>
        <w:ind w:firstLineChars="100" w:firstLine="280"/>
        <w:rPr>
          <w:rFonts w:asciiTheme="majorEastAsia" w:eastAsiaTheme="majorEastAsia" w:hAnsiTheme="majorEastAsia"/>
          <w:b/>
          <w:spacing w:val="2"/>
          <w:sz w:val="28"/>
          <w:szCs w:val="28"/>
        </w:rPr>
      </w:pPr>
      <w:bookmarkStart w:id="1" w:name="_Hlk200121863"/>
      <w:r w:rsidRPr="000D30CC">
        <w:rPr>
          <w:rFonts w:ascii="HG丸ｺﾞｼｯｸM-PRO" w:eastAsia="HG丸ｺﾞｼｯｸM-PRO" w:hint="eastAsia"/>
          <w:bCs/>
          <w:noProof/>
          <w:kern w:val="0"/>
          <w:sz w:val="28"/>
          <w:szCs w:val="28"/>
        </w:rPr>
        <w:drawing>
          <wp:anchor distT="0" distB="0" distL="114300" distR="114300" simplePos="0" relativeHeight="251658240" behindDoc="1" locked="0" layoutInCell="1" allowOverlap="1" wp14:anchorId="095DC98E" wp14:editId="335AEA2B">
            <wp:simplePos x="0" y="0"/>
            <wp:positionH relativeFrom="column">
              <wp:posOffset>22860</wp:posOffset>
            </wp:positionH>
            <wp:positionV relativeFrom="paragraph">
              <wp:posOffset>121920</wp:posOffset>
            </wp:positionV>
            <wp:extent cx="916305" cy="1295400"/>
            <wp:effectExtent l="19050" t="19050" r="17145" b="19050"/>
            <wp:wrapSquare wrapText="bothSides"/>
            <wp:docPr id="1471603546" name="図 1"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03546" name="図 1" descr="図形 が含まれている画像&#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6305" cy="129540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930A56" w:rsidRPr="000D30CC">
        <w:rPr>
          <w:rFonts w:asciiTheme="majorEastAsia" w:eastAsiaTheme="majorEastAsia" w:hAnsiTheme="majorEastAsia" w:hint="eastAsia"/>
          <w:b/>
          <w:spacing w:val="2"/>
          <w:sz w:val="28"/>
          <w:szCs w:val="28"/>
        </w:rPr>
        <w:t>③</w:t>
      </w:r>
      <w:r w:rsidR="00AF25F4" w:rsidRPr="000D30CC">
        <w:rPr>
          <w:rFonts w:asciiTheme="majorEastAsia" w:eastAsiaTheme="majorEastAsia" w:hAnsiTheme="majorEastAsia" w:hint="eastAsia"/>
          <w:b/>
          <w:spacing w:val="2"/>
          <w:sz w:val="28"/>
          <w:szCs w:val="28"/>
        </w:rPr>
        <w:t xml:space="preserve">　  我が家の農地が地域の宝であり続けるために</w:t>
      </w:r>
    </w:p>
    <w:p w14:paraId="13480A00" w14:textId="758A9444" w:rsidR="00AF25F4" w:rsidRPr="00AF25F4" w:rsidRDefault="00372797" w:rsidP="00AF25F4">
      <w:pPr>
        <w:wordWrap w:val="0"/>
        <w:ind w:left="2225"/>
        <w:jc w:val="right"/>
        <w:rPr>
          <w:rFonts w:asciiTheme="majorEastAsia" w:eastAsiaTheme="majorEastAsia" w:hAnsiTheme="majorEastAsia"/>
          <w:bCs/>
          <w:spacing w:val="2"/>
          <w:szCs w:val="24"/>
        </w:rPr>
      </w:pPr>
      <w:r w:rsidRPr="00435CF8">
        <w:rPr>
          <w:rFonts w:asciiTheme="majorEastAsia" w:eastAsiaTheme="majorEastAsia" w:hAnsiTheme="majorEastAsia" w:hint="eastAsia"/>
          <w:color w:val="000000" w:themeColor="text1"/>
          <w:sz w:val="22"/>
        </w:rPr>
        <w:t>コード番号</w:t>
      </w:r>
      <w:r w:rsidR="00AF25F4" w:rsidRPr="00AF25F4">
        <w:rPr>
          <w:rFonts w:asciiTheme="majorEastAsia" w:eastAsiaTheme="majorEastAsia" w:hAnsiTheme="majorEastAsia"/>
          <w:bCs/>
          <w:spacing w:val="2"/>
          <w:szCs w:val="24"/>
        </w:rPr>
        <w:t>R05-31</w:t>
      </w:r>
      <w:r w:rsidR="00AF25F4" w:rsidRPr="00AF25F4">
        <w:rPr>
          <w:rFonts w:asciiTheme="majorEastAsia" w:eastAsiaTheme="majorEastAsia" w:hAnsiTheme="majorEastAsia" w:hint="eastAsia"/>
          <w:bCs/>
          <w:spacing w:val="2"/>
          <w:szCs w:val="24"/>
        </w:rPr>
        <w:t xml:space="preserve">　</w:t>
      </w:r>
      <w:r w:rsidR="00AF25F4" w:rsidRPr="00AF25F4">
        <w:rPr>
          <w:rFonts w:asciiTheme="majorEastAsia" w:eastAsiaTheme="majorEastAsia" w:hAnsiTheme="majorEastAsia"/>
          <w:bCs/>
          <w:spacing w:val="2"/>
          <w:szCs w:val="24"/>
        </w:rPr>
        <w:t>A4</w:t>
      </w:r>
      <w:r w:rsidR="00AF25F4" w:rsidRPr="00AF25F4">
        <w:rPr>
          <w:rFonts w:asciiTheme="majorEastAsia" w:eastAsiaTheme="majorEastAsia" w:hAnsiTheme="majorEastAsia" w:hint="eastAsia"/>
          <w:bCs/>
          <w:spacing w:val="2"/>
          <w:szCs w:val="24"/>
        </w:rPr>
        <w:t xml:space="preserve">判44頁　</w:t>
      </w:r>
      <w:r w:rsidR="00AF25F4" w:rsidRPr="00AF25F4">
        <w:rPr>
          <w:rFonts w:asciiTheme="majorEastAsia" w:eastAsiaTheme="majorEastAsia" w:hAnsiTheme="majorEastAsia"/>
          <w:bCs/>
          <w:spacing w:val="2"/>
          <w:szCs w:val="24"/>
        </w:rPr>
        <w:t>770</w:t>
      </w:r>
      <w:r w:rsidR="00AF25F4" w:rsidRPr="00AF25F4">
        <w:rPr>
          <w:rFonts w:asciiTheme="majorEastAsia" w:eastAsiaTheme="majorEastAsia" w:hAnsiTheme="majorEastAsia" w:hint="eastAsia"/>
          <w:bCs/>
          <w:spacing w:val="2"/>
          <w:szCs w:val="24"/>
        </w:rPr>
        <w:t>円</w:t>
      </w:r>
    </w:p>
    <w:p w14:paraId="4DB46CDA" w14:textId="77777777" w:rsidR="00AF25F4" w:rsidRPr="00AF25F4" w:rsidRDefault="00AF25F4" w:rsidP="00AF25F4">
      <w:pPr>
        <w:ind w:leftChars="1000" w:left="2400" w:firstLineChars="100" w:firstLine="244"/>
        <w:jc w:val="left"/>
        <w:rPr>
          <w:rFonts w:asciiTheme="minorEastAsia" w:hAnsiTheme="minorEastAsia"/>
          <w:bCs/>
          <w:spacing w:val="2"/>
          <w:szCs w:val="24"/>
        </w:rPr>
      </w:pPr>
      <w:r w:rsidRPr="00AF25F4">
        <w:rPr>
          <w:rFonts w:asciiTheme="minorEastAsia" w:hAnsiTheme="minorEastAsia" w:hint="eastAsia"/>
          <w:bCs/>
          <w:spacing w:val="2"/>
          <w:szCs w:val="24"/>
        </w:rPr>
        <w:t>農地等を円滑に継承するため、我が家の状況や農地・農機具の資産等を整理するノートです。家族で話し合うためのノートにもなり、エンディングノートとしても活用できます。今までの人生を振り返り、これからのこと、もしもの時のことを家族で話し合いませんか。</w:t>
      </w:r>
    </w:p>
    <w:bookmarkEnd w:id="1"/>
    <w:p w14:paraId="5908AA06" w14:textId="7D838E83" w:rsidR="00462453" w:rsidRPr="000D30CC" w:rsidRDefault="00462453" w:rsidP="000D30CC">
      <w:pPr>
        <w:ind w:firstLineChars="650" w:firstLine="1827"/>
        <w:rPr>
          <w:rFonts w:asciiTheme="majorEastAsia" w:eastAsiaTheme="majorEastAsia" w:hAnsiTheme="majorEastAsia"/>
          <w:b/>
          <w:bCs/>
          <w:sz w:val="28"/>
          <w:szCs w:val="28"/>
        </w:rPr>
      </w:pPr>
      <w:r w:rsidRPr="000D30CC">
        <w:rPr>
          <w:rFonts w:asciiTheme="majorEastAsia" w:eastAsiaTheme="majorEastAsia" w:hAnsiTheme="majorEastAsia"/>
          <w:b/>
          <w:bCs/>
          <w:noProof/>
          <w:sz w:val="28"/>
          <w:szCs w:val="28"/>
        </w:rPr>
        <w:drawing>
          <wp:anchor distT="0" distB="0" distL="114300" distR="114300" simplePos="0" relativeHeight="251646976" behindDoc="0" locked="0" layoutInCell="1" allowOverlap="1" wp14:anchorId="36FEBE78" wp14:editId="172F8187">
            <wp:simplePos x="0" y="0"/>
            <wp:positionH relativeFrom="column">
              <wp:posOffset>22860</wp:posOffset>
            </wp:positionH>
            <wp:positionV relativeFrom="paragraph">
              <wp:posOffset>125730</wp:posOffset>
            </wp:positionV>
            <wp:extent cx="899853" cy="1285875"/>
            <wp:effectExtent l="19050" t="19050" r="14605" b="9525"/>
            <wp:wrapNone/>
            <wp:docPr id="160908757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9853" cy="1285875"/>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930A56" w:rsidRPr="000D30CC">
        <w:rPr>
          <w:rFonts w:asciiTheme="majorEastAsia" w:eastAsiaTheme="majorEastAsia" w:hAnsiTheme="majorEastAsia" w:hint="eastAsia"/>
          <w:b/>
          <w:bCs/>
          <w:sz w:val="28"/>
          <w:szCs w:val="28"/>
        </w:rPr>
        <w:t xml:space="preserve">④　　</w:t>
      </w:r>
      <w:r w:rsidRPr="000D30CC">
        <w:rPr>
          <w:rFonts w:asciiTheme="majorEastAsia" w:eastAsiaTheme="majorEastAsia" w:hAnsiTheme="majorEastAsia" w:hint="eastAsia"/>
          <w:b/>
          <w:bCs/>
          <w:sz w:val="28"/>
          <w:szCs w:val="28"/>
        </w:rPr>
        <w:t>農業法人の会計・税務ハンドブック</w:t>
      </w:r>
      <w:r w:rsidR="000D30CC">
        <w:rPr>
          <w:rFonts w:asciiTheme="majorEastAsia" w:eastAsiaTheme="majorEastAsia" w:hAnsiTheme="majorEastAsia" w:hint="eastAsia"/>
          <w:b/>
          <w:bCs/>
          <w:sz w:val="28"/>
          <w:szCs w:val="28"/>
        </w:rPr>
        <w:t xml:space="preserve">　改訂第２版</w:t>
      </w:r>
    </w:p>
    <w:p w14:paraId="24C6216E" w14:textId="6153D15F" w:rsidR="00462453" w:rsidRPr="00B70C1C" w:rsidRDefault="00372797" w:rsidP="00462453">
      <w:pPr>
        <w:ind w:leftChars="850" w:left="2040"/>
        <w:jc w:val="right"/>
        <w:rPr>
          <w:rFonts w:asciiTheme="majorEastAsia" w:eastAsiaTheme="majorEastAsia" w:hAnsiTheme="majorEastAsia"/>
          <w:bCs/>
          <w:spacing w:val="2"/>
          <w:szCs w:val="24"/>
        </w:rPr>
      </w:pPr>
      <w:r w:rsidRPr="00435CF8">
        <w:rPr>
          <w:rFonts w:asciiTheme="majorEastAsia" w:eastAsiaTheme="majorEastAsia" w:hAnsiTheme="majorEastAsia" w:hint="eastAsia"/>
          <w:color w:val="000000" w:themeColor="text1"/>
          <w:sz w:val="22"/>
        </w:rPr>
        <w:t>コード番号</w:t>
      </w:r>
      <w:r w:rsidR="00462453" w:rsidRPr="00B70C1C">
        <w:rPr>
          <w:rFonts w:asciiTheme="majorEastAsia" w:eastAsiaTheme="majorEastAsia" w:hAnsiTheme="majorEastAsia" w:hint="eastAsia"/>
          <w:bCs/>
          <w:spacing w:val="2"/>
          <w:szCs w:val="24"/>
        </w:rPr>
        <w:t>R06-12</w:t>
      </w:r>
      <w:r w:rsidR="00AF25F4">
        <w:rPr>
          <w:rFonts w:asciiTheme="majorEastAsia" w:eastAsiaTheme="majorEastAsia" w:hAnsiTheme="majorEastAsia" w:hint="eastAsia"/>
          <w:bCs/>
          <w:spacing w:val="2"/>
          <w:szCs w:val="24"/>
        </w:rPr>
        <w:t xml:space="preserve"> </w:t>
      </w:r>
      <w:r w:rsidR="00462453" w:rsidRPr="00B70C1C">
        <w:rPr>
          <w:rFonts w:asciiTheme="majorEastAsia" w:eastAsiaTheme="majorEastAsia" w:hAnsiTheme="majorEastAsia" w:hint="eastAsia"/>
          <w:bCs/>
          <w:spacing w:val="2"/>
          <w:szCs w:val="24"/>
        </w:rPr>
        <w:t xml:space="preserve"> A4判358頁</w:t>
      </w:r>
      <w:r w:rsidR="00AF25F4">
        <w:rPr>
          <w:rFonts w:asciiTheme="majorEastAsia" w:eastAsiaTheme="majorEastAsia" w:hAnsiTheme="majorEastAsia" w:hint="eastAsia"/>
          <w:bCs/>
          <w:spacing w:val="2"/>
          <w:szCs w:val="24"/>
        </w:rPr>
        <w:t xml:space="preserve"> </w:t>
      </w:r>
      <w:r w:rsidR="00462453" w:rsidRPr="00B70C1C">
        <w:rPr>
          <w:rFonts w:asciiTheme="majorEastAsia" w:eastAsiaTheme="majorEastAsia" w:hAnsiTheme="majorEastAsia" w:hint="eastAsia"/>
          <w:bCs/>
          <w:spacing w:val="2"/>
          <w:szCs w:val="24"/>
        </w:rPr>
        <w:t xml:space="preserve"> 3,960円</w:t>
      </w:r>
    </w:p>
    <w:p w14:paraId="05D7FC66" w14:textId="145A5653" w:rsidR="00462453" w:rsidRDefault="00462453" w:rsidP="00AF25F4">
      <w:pPr>
        <w:ind w:leftChars="850" w:left="2408" w:hangingChars="151" w:hanging="368"/>
        <w:rPr>
          <w:rFonts w:asciiTheme="minorEastAsia" w:hAnsiTheme="minorEastAsia"/>
          <w:szCs w:val="24"/>
        </w:rPr>
      </w:pPr>
      <w:r w:rsidRPr="00B70C1C">
        <w:rPr>
          <w:rFonts w:asciiTheme="majorEastAsia" w:eastAsiaTheme="majorEastAsia" w:hAnsiTheme="majorEastAsia" w:hint="eastAsia"/>
          <w:bCs/>
          <w:spacing w:val="2"/>
          <w:szCs w:val="24"/>
        </w:rPr>
        <w:t xml:space="preserve">　</w:t>
      </w:r>
      <w:bookmarkStart w:id="2" w:name="_Hlk175240061"/>
      <w:r w:rsidRPr="00B70C1C">
        <w:rPr>
          <w:rFonts w:hint="eastAsia"/>
        </w:rPr>
        <w:t>「法人課税のあらまし」として、法人税はもとより事業税、住民税、税制特例のほか、「消費税」の取り扱いも解説</w:t>
      </w:r>
      <w:bookmarkEnd w:id="2"/>
      <w:r w:rsidRPr="00B70C1C">
        <w:rPr>
          <w:rFonts w:hint="eastAsia"/>
        </w:rPr>
        <w:t>。また、損益計算書や貸借対照表や剰余金処分の留意事項、法人税申告書の作成手順まで、必要な情報を盛り込んでいます。</w:t>
      </w:r>
    </w:p>
    <w:p w14:paraId="1C5C5B07" w14:textId="27ADF898" w:rsidR="00AF25F4" w:rsidRPr="00AF25F4" w:rsidRDefault="000D30CC" w:rsidP="000D30CC">
      <w:pPr>
        <w:ind w:firstLineChars="700" w:firstLine="1960"/>
        <w:rPr>
          <w:rFonts w:asciiTheme="majorEastAsia" w:eastAsiaTheme="majorEastAsia" w:hAnsiTheme="majorEastAsia" w:cs="Times New Roman"/>
          <w:b/>
          <w:bCs/>
          <w:szCs w:val="24"/>
        </w:rPr>
      </w:pPr>
      <w:r w:rsidRPr="000D30CC">
        <w:rPr>
          <w:rFonts w:asciiTheme="majorEastAsia" w:eastAsiaTheme="majorEastAsia" w:hAnsiTheme="majorEastAsia"/>
          <w:noProof/>
          <w:sz w:val="28"/>
          <w:szCs w:val="28"/>
        </w:rPr>
        <w:drawing>
          <wp:anchor distT="0" distB="0" distL="114300" distR="114300" simplePos="0" relativeHeight="251662336" behindDoc="0" locked="0" layoutInCell="1" allowOverlap="1" wp14:anchorId="30575AE2" wp14:editId="62ABC3F1">
            <wp:simplePos x="0" y="0"/>
            <wp:positionH relativeFrom="column">
              <wp:posOffset>24130</wp:posOffset>
            </wp:positionH>
            <wp:positionV relativeFrom="paragraph">
              <wp:posOffset>175895</wp:posOffset>
            </wp:positionV>
            <wp:extent cx="905510" cy="1310005"/>
            <wp:effectExtent l="19050" t="19050" r="27940" b="23495"/>
            <wp:wrapNone/>
            <wp:docPr id="5" name="図 7"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グラフィカル ユーザー インターフェイス が含まれている画像&#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5510" cy="1310005"/>
                    </a:xfrm>
                    <a:prstGeom prst="rect">
                      <a:avLst/>
                    </a:prstGeom>
                    <a:noFill/>
                    <a:ln w="9525">
                      <a:solidFill>
                        <a:sysClr val="windowText" lastClr="000000">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r w:rsidR="00930A56" w:rsidRPr="000D30CC">
        <w:rPr>
          <w:rFonts w:asciiTheme="majorEastAsia" w:eastAsiaTheme="majorEastAsia" w:hAnsiTheme="majorEastAsia" w:cs="Times New Roman" w:hint="eastAsia"/>
          <w:b/>
          <w:bCs/>
          <w:sz w:val="28"/>
          <w:szCs w:val="28"/>
        </w:rPr>
        <w:t>⑤</w:t>
      </w:r>
      <w:r w:rsidR="00AF25F4" w:rsidRPr="000D30CC">
        <w:rPr>
          <w:rFonts w:asciiTheme="majorEastAsia" w:eastAsiaTheme="majorEastAsia" w:hAnsiTheme="majorEastAsia" w:cs="Times New Roman" w:hint="eastAsia"/>
          <w:b/>
          <w:bCs/>
          <w:sz w:val="28"/>
          <w:szCs w:val="28"/>
        </w:rPr>
        <w:t xml:space="preserve">　こうやった！　目標地図の座談会</w:t>
      </w:r>
      <w:r w:rsidR="00AF25F4" w:rsidRPr="00AF25F4">
        <w:rPr>
          <w:rFonts w:asciiTheme="majorEastAsia" w:eastAsiaTheme="majorEastAsia" w:hAnsiTheme="majorEastAsia" w:cs="Times New Roman" w:hint="eastAsia"/>
          <w:b/>
          <w:bCs/>
          <w:szCs w:val="24"/>
        </w:rPr>
        <w:t xml:space="preserve">　～試行錯誤の実践記録～　</w:t>
      </w:r>
    </w:p>
    <w:p w14:paraId="1E1CD35E" w14:textId="77777777" w:rsidR="00AF25F4" w:rsidRPr="00AF25F4" w:rsidRDefault="00AF25F4" w:rsidP="00AF25F4">
      <w:pPr>
        <w:ind w:leftChars="850" w:left="2040" w:firstLineChars="500" w:firstLine="1205"/>
        <w:rPr>
          <w:rFonts w:asciiTheme="majorEastAsia" w:eastAsiaTheme="majorEastAsia" w:hAnsiTheme="majorEastAsia" w:cs="Times New Roman"/>
          <w:b/>
          <w:szCs w:val="24"/>
        </w:rPr>
      </w:pPr>
      <w:r w:rsidRPr="00AF25F4">
        <w:rPr>
          <w:rFonts w:asciiTheme="majorEastAsia" w:eastAsiaTheme="majorEastAsia" w:hAnsiTheme="majorEastAsia" w:cs="Times New Roman" w:hint="eastAsia"/>
          <w:b/>
          <w:szCs w:val="24"/>
        </w:rPr>
        <w:t xml:space="preserve">釘山健一　小野寺郷子 著　　</w:t>
      </w:r>
      <w:r w:rsidRPr="00AF25F4">
        <w:rPr>
          <w:rFonts w:asciiTheme="majorEastAsia" w:eastAsiaTheme="majorEastAsia" w:hAnsiTheme="majorEastAsia" w:cs="Times New Roman" w:hint="eastAsia"/>
          <w:b/>
          <w:sz w:val="21"/>
          <w:szCs w:val="21"/>
        </w:rPr>
        <w:t>【全国農業図書ブックレット25】</w:t>
      </w:r>
    </w:p>
    <w:p w14:paraId="52E57CFD" w14:textId="5B848E8C" w:rsidR="00AF25F4" w:rsidRPr="00AF25F4" w:rsidRDefault="00372797" w:rsidP="00AF25F4">
      <w:pPr>
        <w:ind w:leftChars="850" w:left="2040"/>
        <w:jc w:val="right"/>
        <w:rPr>
          <w:rFonts w:ascii="ＭＳ 明朝" w:eastAsia="ＭＳ 明朝" w:hAnsi="ＭＳ 明朝" w:cs="Times New Roman"/>
          <w:bCs/>
          <w:szCs w:val="24"/>
        </w:rPr>
      </w:pPr>
      <w:r w:rsidRPr="00435CF8">
        <w:rPr>
          <w:rFonts w:asciiTheme="majorEastAsia" w:eastAsiaTheme="majorEastAsia" w:hAnsiTheme="majorEastAsia" w:hint="eastAsia"/>
          <w:color w:val="000000" w:themeColor="text1"/>
          <w:sz w:val="22"/>
        </w:rPr>
        <w:t>コード番号</w:t>
      </w:r>
      <w:r w:rsidR="00AF25F4" w:rsidRPr="00000318">
        <w:rPr>
          <w:rFonts w:asciiTheme="majorEastAsia" w:eastAsiaTheme="majorEastAsia" w:hAnsiTheme="majorEastAsia" w:cs="Times New Roman" w:hint="eastAsia"/>
          <w:bCs/>
          <w:szCs w:val="24"/>
        </w:rPr>
        <w:t>R06-09　A5判・108頁　990円</w:t>
      </w:r>
    </w:p>
    <w:p w14:paraId="48F8C675" w14:textId="3E1B467B" w:rsidR="00AF25F4" w:rsidRPr="00AF25F4" w:rsidRDefault="00AF25F4" w:rsidP="00AF25F4">
      <w:pPr>
        <w:ind w:leftChars="964" w:left="2314" w:firstLineChars="100" w:firstLine="240"/>
        <w:rPr>
          <w:rFonts w:ascii="ＭＳ 明朝" w:eastAsia="ＭＳ 明朝" w:hAnsi="ＭＳ 明朝" w:cs="Times New Roman"/>
          <w:kern w:val="0"/>
          <w:szCs w:val="24"/>
        </w:rPr>
      </w:pPr>
      <w:bookmarkStart w:id="3" w:name="_Hlk200035577"/>
      <w:r w:rsidRPr="00AF25F4">
        <w:rPr>
          <w:rFonts w:ascii="ＭＳ 明朝" w:eastAsia="ＭＳ 明朝" w:hAnsi="ＭＳ 明朝" w:cs="Times New Roman" w:hint="eastAsia"/>
          <w:szCs w:val="24"/>
        </w:rPr>
        <w:t>会議の専門家が、自身が支援した座談会の経験を元に書き下ろし。「目標地図の座談会」に特化して、事前準備から当日の流れ、そして座談会後の意見の集約までをレクチャー。</w:t>
      </w:r>
      <w:r w:rsidRPr="00AF25F4">
        <w:rPr>
          <w:rFonts w:ascii="ＭＳ 明朝" w:eastAsia="ＭＳ 明朝" w:hAnsi="ＭＳ 明朝" w:cs="Times New Roman" w:hint="eastAsia"/>
          <w:kern w:val="0"/>
          <w:szCs w:val="24"/>
        </w:rPr>
        <w:t>全員が自分の意見を発言できる前向きな会にするノウハウを実践的かつ具体的に伝えます。</w:t>
      </w:r>
    </w:p>
    <w:bookmarkEnd w:id="3"/>
    <w:p w14:paraId="0AE25A76" w14:textId="77777777" w:rsidR="00AF25F4" w:rsidRPr="00AF25F4" w:rsidRDefault="00AF25F4" w:rsidP="00AF25F4">
      <w:pPr>
        <w:ind w:leftChars="964" w:left="2314" w:firstLineChars="100" w:firstLine="241"/>
        <w:rPr>
          <w:rFonts w:asciiTheme="minorEastAsia" w:hAnsiTheme="minorEastAsia"/>
          <w:b/>
          <w:szCs w:val="24"/>
        </w:rPr>
      </w:pPr>
    </w:p>
    <w:p w14:paraId="28B5202F" w14:textId="43B9EF9D" w:rsidR="00AF25F4" w:rsidRPr="00AF25F4" w:rsidRDefault="00326BD9" w:rsidP="000D30CC">
      <w:pPr>
        <w:ind w:firstLineChars="700" w:firstLine="1968"/>
        <w:jc w:val="left"/>
        <w:rPr>
          <w:rFonts w:asciiTheme="minorEastAsia" w:hAnsiTheme="minorEastAsia"/>
          <w:b/>
          <w:noProof/>
          <w:color w:val="000000" w:themeColor="text1"/>
          <w:sz w:val="21"/>
          <w:szCs w:val="21"/>
        </w:rPr>
      </w:pPr>
      <w:r w:rsidRPr="000D30CC">
        <w:rPr>
          <w:rFonts w:asciiTheme="majorEastAsia" w:eastAsiaTheme="majorEastAsia" w:hAnsiTheme="majorEastAsia" w:hint="eastAsia"/>
          <w:b/>
          <w:noProof/>
          <w:color w:val="000000" w:themeColor="text1"/>
          <w:sz w:val="28"/>
          <w:szCs w:val="28"/>
        </w:rPr>
        <w:t>⑥</w:t>
      </w:r>
      <w:r w:rsidR="00AF25F4" w:rsidRPr="000D30CC">
        <w:rPr>
          <w:noProof/>
          <w:sz w:val="28"/>
          <w:szCs w:val="28"/>
        </w:rPr>
        <w:drawing>
          <wp:anchor distT="0" distB="0" distL="114300" distR="114300" simplePos="0" relativeHeight="251659264" behindDoc="0" locked="0" layoutInCell="1" allowOverlap="1" wp14:anchorId="7EDA3C92" wp14:editId="15529A36">
            <wp:simplePos x="0" y="0"/>
            <wp:positionH relativeFrom="column">
              <wp:posOffset>15240</wp:posOffset>
            </wp:positionH>
            <wp:positionV relativeFrom="paragraph">
              <wp:posOffset>26670</wp:posOffset>
            </wp:positionV>
            <wp:extent cx="906692" cy="1285875"/>
            <wp:effectExtent l="19050" t="19050" r="27305" b="9525"/>
            <wp:wrapNone/>
            <wp:docPr id="1004521183" name="図 1004521183" descr="テキスト, ホワイトボ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descr="テキスト, ホワイトボード&#10;&#10;自動的に生成された説明"/>
                    <pic:cNvPicPr>
                      <a:picLocks noChangeAspect="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906692" cy="1285875"/>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AF25F4" w:rsidRPr="000D30CC">
        <w:rPr>
          <w:rFonts w:asciiTheme="majorEastAsia" w:eastAsiaTheme="majorEastAsia" w:hAnsiTheme="majorEastAsia" w:hint="eastAsia"/>
          <w:b/>
          <w:noProof/>
          <w:color w:val="000000" w:themeColor="text1"/>
          <w:sz w:val="28"/>
          <w:szCs w:val="28"/>
        </w:rPr>
        <w:t xml:space="preserve">　改訂版 地域集落の未来設計図を描こう！</w:t>
      </w:r>
      <w:r w:rsidR="00AF25F4" w:rsidRPr="00AF25F4">
        <w:rPr>
          <w:rFonts w:asciiTheme="minorEastAsia" w:hAnsiTheme="minorEastAsia" w:hint="eastAsia"/>
          <w:b/>
          <w:noProof/>
          <w:color w:val="000000" w:themeColor="text1"/>
          <w:szCs w:val="24"/>
        </w:rPr>
        <w:t xml:space="preserve">　</w:t>
      </w:r>
      <w:r w:rsidR="00AF25F4" w:rsidRPr="00AF25F4">
        <w:rPr>
          <w:rFonts w:asciiTheme="majorEastAsia" w:eastAsiaTheme="majorEastAsia" w:hAnsiTheme="majorEastAsia" w:hint="eastAsia"/>
          <w:b/>
          <w:noProof/>
          <w:color w:val="000000" w:themeColor="text1"/>
          <w:szCs w:val="24"/>
        </w:rPr>
        <w:t>澤畑 佳夫 著</w:t>
      </w:r>
      <w:r w:rsidR="00AF25F4" w:rsidRPr="00AF25F4">
        <w:rPr>
          <w:rFonts w:asciiTheme="minorEastAsia" w:hAnsiTheme="minorEastAsia" w:hint="eastAsia"/>
          <w:b/>
          <w:noProof/>
          <w:color w:val="000000" w:themeColor="text1"/>
          <w:szCs w:val="24"/>
        </w:rPr>
        <w:t xml:space="preserve">　</w:t>
      </w:r>
    </w:p>
    <w:p w14:paraId="47A07135" w14:textId="30F58C1E" w:rsidR="00AF25F4" w:rsidRPr="00AF25F4" w:rsidRDefault="00AF25F4" w:rsidP="00AF25F4">
      <w:pPr>
        <w:ind w:leftChars="850" w:left="2040"/>
        <w:jc w:val="right"/>
        <w:rPr>
          <w:rFonts w:asciiTheme="minorEastAsia" w:hAnsiTheme="minorEastAsia"/>
          <w:b/>
          <w:noProof/>
          <w:color w:val="000000" w:themeColor="text1"/>
          <w:sz w:val="21"/>
          <w:szCs w:val="21"/>
        </w:rPr>
      </w:pPr>
      <w:r w:rsidRPr="00AF25F4">
        <w:rPr>
          <w:rFonts w:asciiTheme="majorEastAsia" w:eastAsiaTheme="majorEastAsia" w:hAnsiTheme="majorEastAsia" w:hint="eastAsia"/>
          <w:b/>
          <w:noProof/>
          <w:color w:val="000000" w:themeColor="text1"/>
          <w:sz w:val="21"/>
          <w:szCs w:val="21"/>
        </w:rPr>
        <w:t xml:space="preserve">【全国農業図書ブックレット15】　</w:t>
      </w:r>
      <w:r w:rsidR="00372797" w:rsidRPr="00435CF8">
        <w:rPr>
          <w:rFonts w:asciiTheme="majorEastAsia" w:eastAsiaTheme="majorEastAsia" w:hAnsiTheme="majorEastAsia" w:hint="eastAsia"/>
          <w:color w:val="000000" w:themeColor="text1"/>
          <w:sz w:val="22"/>
        </w:rPr>
        <w:t>コード番号</w:t>
      </w:r>
      <w:r w:rsidRPr="00AF25F4">
        <w:rPr>
          <w:rFonts w:asciiTheme="majorEastAsia" w:eastAsiaTheme="majorEastAsia" w:hAnsiTheme="majorEastAsia" w:hint="eastAsia"/>
          <w:bCs/>
          <w:noProof/>
          <w:color w:val="000000" w:themeColor="text1"/>
          <w:szCs w:val="24"/>
        </w:rPr>
        <w:t>R02-30　A5判72頁　700円</w:t>
      </w:r>
    </w:p>
    <w:p w14:paraId="7123D8B1" w14:textId="2C9C3F04" w:rsidR="00AF25F4" w:rsidRPr="00AF25F4" w:rsidRDefault="00AF25F4" w:rsidP="00AF25F4">
      <w:pPr>
        <w:ind w:leftChars="850" w:left="2400" w:hangingChars="150" w:hanging="360"/>
        <w:jc w:val="left"/>
        <w:rPr>
          <w:rFonts w:asciiTheme="minorEastAsia" w:hAnsiTheme="minorEastAsia"/>
          <w:color w:val="000000" w:themeColor="text1"/>
          <w:szCs w:val="24"/>
        </w:rPr>
      </w:pPr>
      <w:r w:rsidRPr="00AF25F4">
        <w:rPr>
          <w:rFonts w:asciiTheme="minorEastAsia" w:hAnsiTheme="minorEastAsia" w:hint="eastAsia"/>
          <w:color w:val="000000" w:themeColor="text1"/>
          <w:szCs w:val="24"/>
        </w:rPr>
        <w:t xml:space="preserve">　  </w:t>
      </w:r>
      <w:bookmarkStart w:id="4" w:name="_Hlk200035620"/>
      <w:r w:rsidRPr="00AF25F4">
        <w:rPr>
          <w:rFonts w:asciiTheme="minorEastAsia" w:hAnsiTheme="minorEastAsia" w:hint="eastAsia"/>
          <w:color w:val="000000" w:themeColor="text1"/>
          <w:szCs w:val="24"/>
        </w:rPr>
        <w:t>地域集落の話し合いの進め方</w:t>
      </w:r>
      <w:r w:rsidR="00326BD9">
        <w:rPr>
          <w:rFonts w:asciiTheme="minorEastAsia" w:hAnsiTheme="minorEastAsia" w:hint="eastAsia"/>
          <w:color w:val="000000" w:themeColor="text1"/>
          <w:szCs w:val="24"/>
        </w:rPr>
        <w:t>を</w:t>
      </w:r>
      <w:r w:rsidRPr="00AF25F4">
        <w:rPr>
          <w:rFonts w:asciiTheme="minorEastAsia" w:hAnsiTheme="minorEastAsia" w:hint="eastAsia"/>
          <w:color w:val="000000" w:themeColor="text1"/>
          <w:szCs w:val="24"/>
        </w:rPr>
        <w:t>、これまでの座談会や講演会、研修会などの経験を踏まえて具体的に何をすべきか、現場出身者の目線で伝えます。座談会成功のコツをまとめた一冊。著者は茨城県東海村農業委員会の元事務局長で、現全国農業会議所専門相談員。</w:t>
      </w:r>
      <w:bookmarkEnd w:id="4"/>
    </w:p>
    <w:p w14:paraId="1E6BA8B3" w14:textId="2B5948E3" w:rsidR="000D30CC" w:rsidRDefault="000D30CC" w:rsidP="000D30CC">
      <w:pPr>
        <w:ind w:firstLineChars="700" w:firstLine="1960"/>
        <w:jc w:val="left"/>
        <w:rPr>
          <w:rFonts w:asciiTheme="majorEastAsia" w:eastAsiaTheme="majorEastAsia" w:hAnsiTheme="majorEastAsia"/>
          <w:b/>
          <w:noProof/>
          <w:color w:val="000000" w:themeColor="text1"/>
          <w:szCs w:val="24"/>
        </w:rPr>
      </w:pPr>
      <w:r w:rsidRPr="000D30CC">
        <w:rPr>
          <w:rFonts w:hint="eastAsia"/>
          <w:noProof/>
          <w:sz w:val="28"/>
          <w:szCs w:val="28"/>
        </w:rPr>
        <w:drawing>
          <wp:anchor distT="0" distB="0" distL="114300" distR="114300" simplePos="0" relativeHeight="251666432" behindDoc="0" locked="0" layoutInCell="1" allowOverlap="1" wp14:anchorId="1CF2D61F" wp14:editId="5FC8CD5A">
            <wp:simplePos x="0" y="0"/>
            <wp:positionH relativeFrom="column">
              <wp:posOffset>-3175</wp:posOffset>
            </wp:positionH>
            <wp:positionV relativeFrom="paragraph">
              <wp:posOffset>199390</wp:posOffset>
            </wp:positionV>
            <wp:extent cx="911860" cy="1327150"/>
            <wp:effectExtent l="19050" t="19050" r="21590" b="25400"/>
            <wp:wrapNone/>
            <wp:docPr id="1296951161" name="図 11" descr="テーブル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51161" name="図 11" descr="テーブル が含まれている画像&#10;&#10;AI 生成コンテンツは誤りを含む可能性があります。"/>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1860" cy="1327150"/>
                    </a:xfrm>
                    <a:prstGeom prst="rect">
                      <a:avLst/>
                    </a:prstGeom>
                    <a:noFill/>
                    <a:ln w="9525">
                      <a:solidFill>
                        <a:sysClr val="windowText" lastClr="000000">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r w:rsidR="00326BD9">
        <w:rPr>
          <w:rFonts w:asciiTheme="majorEastAsia" w:eastAsiaTheme="majorEastAsia" w:hAnsiTheme="majorEastAsia" w:hint="eastAsia"/>
          <w:b/>
          <w:noProof/>
          <w:color w:val="000000" w:themeColor="text1"/>
          <w:szCs w:val="24"/>
        </w:rPr>
        <w:t>⑦</w:t>
      </w:r>
      <w:r w:rsidR="00AF25F4" w:rsidRPr="000D30CC">
        <w:rPr>
          <w:rFonts w:asciiTheme="majorEastAsia" w:eastAsiaTheme="majorEastAsia" w:hAnsiTheme="majorEastAsia" w:hint="eastAsia"/>
          <w:b/>
          <w:noProof/>
          <w:color w:val="000000" w:themeColor="text1"/>
          <w:sz w:val="28"/>
          <w:szCs w:val="28"/>
        </w:rPr>
        <w:t xml:space="preserve">　　地域の未来を描く座談会　理論編</w:t>
      </w:r>
      <w:r w:rsidR="00AF25F4" w:rsidRPr="00AF25F4">
        <w:rPr>
          <w:rFonts w:asciiTheme="majorEastAsia" w:eastAsiaTheme="majorEastAsia" w:hAnsiTheme="majorEastAsia" w:hint="eastAsia"/>
          <w:b/>
          <w:noProof/>
          <w:color w:val="000000" w:themeColor="text1"/>
          <w:szCs w:val="24"/>
        </w:rPr>
        <w:t xml:space="preserve">　</w:t>
      </w:r>
    </w:p>
    <w:p w14:paraId="32423484" w14:textId="77777777" w:rsidR="000D30CC" w:rsidRDefault="00AF25F4" w:rsidP="000D30CC">
      <w:pPr>
        <w:ind w:firstLineChars="1350" w:firstLine="3253"/>
        <w:jc w:val="left"/>
        <w:rPr>
          <w:rFonts w:asciiTheme="majorEastAsia" w:eastAsiaTheme="majorEastAsia" w:hAnsiTheme="majorEastAsia"/>
          <w:b/>
          <w:noProof/>
          <w:color w:val="000000" w:themeColor="text1"/>
          <w:sz w:val="21"/>
          <w:szCs w:val="21"/>
        </w:rPr>
      </w:pPr>
      <w:r w:rsidRPr="00AF25F4">
        <w:rPr>
          <w:rFonts w:asciiTheme="majorEastAsia" w:eastAsiaTheme="majorEastAsia" w:hAnsiTheme="majorEastAsia" w:hint="eastAsia"/>
          <w:b/>
          <w:noProof/>
          <w:color w:val="000000" w:themeColor="text1"/>
          <w:szCs w:val="24"/>
        </w:rPr>
        <w:t>釘山健一　小野寺郷子 著</w:t>
      </w:r>
      <w:r w:rsidR="000D30CC">
        <w:rPr>
          <w:rFonts w:asciiTheme="majorEastAsia" w:eastAsiaTheme="majorEastAsia" w:hAnsiTheme="majorEastAsia" w:hint="eastAsia"/>
          <w:b/>
          <w:noProof/>
          <w:color w:val="000000" w:themeColor="text1"/>
          <w:szCs w:val="24"/>
        </w:rPr>
        <w:t xml:space="preserve">　　</w:t>
      </w:r>
      <w:r w:rsidRPr="00AF25F4">
        <w:rPr>
          <w:rFonts w:asciiTheme="majorEastAsia" w:eastAsiaTheme="majorEastAsia" w:hAnsiTheme="majorEastAsia" w:hint="eastAsia"/>
          <w:b/>
          <w:noProof/>
          <w:color w:val="000000" w:themeColor="text1"/>
          <w:sz w:val="21"/>
          <w:szCs w:val="21"/>
        </w:rPr>
        <w:t xml:space="preserve">【全国農業図書ブックレット26】　</w:t>
      </w:r>
    </w:p>
    <w:p w14:paraId="62E3756E" w14:textId="411A8A8E" w:rsidR="00AF25F4" w:rsidRPr="00AF25F4" w:rsidRDefault="00372797" w:rsidP="000D30CC">
      <w:pPr>
        <w:ind w:firstLineChars="850" w:firstLine="1870"/>
        <w:jc w:val="right"/>
        <w:rPr>
          <w:rFonts w:asciiTheme="majorEastAsia" w:eastAsiaTheme="majorEastAsia" w:hAnsiTheme="majorEastAsia"/>
          <w:b/>
          <w:noProof/>
          <w:color w:val="000000" w:themeColor="text1"/>
          <w:szCs w:val="24"/>
        </w:rPr>
      </w:pPr>
      <w:r w:rsidRPr="00435CF8">
        <w:rPr>
          <w:rFonts w:asciiTheme="majorEastAsia" w:eastAsiaTheme="majorEastAsia" w:hAnsiTheme="majorEastAsia" w:hint="eastAsia"/>
          <w:color w:val="000000" w:themeColor="text1"/>
          <w:sz w:val="22"/>
        </w:rPr>
        <w:t>コード番号</w:t>
      </w:r>
      <w:r w:rsidR="00AF25F4" w:rsidRPr="00AF25F4">
        <w:rPr>
          <w:rFonts w:asciiTheme="majorEastAsia" w:eastAsiaTheme="majorEastAsia" w:hAnsiTheme="majorEastAsia" w:hint="eastAsia"/>
          <w:bCs/>
          <w:noProof/>
          <w:color w:val="000000" w:themeColor="text1"/>
          <w:szCs w:val="24"/>
        </w:rPr>
        <w:t>R06-18　A5判104頁　990円</w:t>
      </w:r>
    </w:p>
    <w:p w14:paraId="4B1CF106" w14:textId="77777777" w:rsidR="00AF25F4" w:rsidRPr="00AF25F4" w:rsidRDefault="00AF25F4" w:rsidP="00AF25F4">
      <w:pPr>
        <w:ind w:leftChars="850" w:left="2400" w:hangingChars="150" w:hanging="360"/>
        <w:rPr>
          <w:rFonts w:asciiTheme="minorEastAsia" w:hAnsiTheme="minorEastAsia"/>
          <w:noProof/>
          <w:color w:val="000000" w:themeColor="text1"/>
          <w:szCs w:val="24"/>
        </w:rPr>
      </w:pPr>
      <w:r w:rsidRPr="00AF25F4">
        <w:rPr>
          <w:rFonts w:asciiTheme="majorEastAsia" w:eastAsiaTheme="majorEastAsia" w:hAnsiTheme="majorEastAsia" w:hint="eastAsia"/>
          <w:noProof/>
          <w:color w:val="000000" w:themeColor="text1"/>
          <w:szCs w:val="24"/>
        </w:rPr>
        <w:t xml:space="preserve">　   </w:t>
      </w:r>
      <w:r w:rsidRPr="00AF25F4">
        <w:rPr>
          <w:rFonts w:asciiTheme="minorEastAsia" w:hAnsiTheme="minorEastAsia" w:hint="eastAsia"/>
          <w:noProof/>
          <w:color w:val="000000" w:themeColor="text1"/>
          <w:szCs w:val="24"/>
        </w:rPr>
        <w:t>会議ファシリテーター普及協会ＭＦＡの釘山健一氏と小野寺郷子氏が地域計画策定のための座談会の進め方を丁寧に解説。本書では、「参加者が楽しく積極的に発言できる座談会」のつくり方をＭＦＡが試行錯誤しながら培った「理論」に基づいて解説しています。</w:t>
      </w:r>
    </w:p>
    <w:p w14:paraId="320A8E61" w14:textId="7AC53F6B" w:rsidR="00930A56" w:rsidRPr="00930A56" w:rsidRDefault="00930A56" w:rsidP="000D30CC">
      <w:pPr>
        <w:ind w:firstLineChars="700" w:firstLine="1960"/>
        <w:jc w:val="left"/>
        <w:rPr>
          <w:rFonts w:asciiTheme="minorEastAsia" w:hAnsiTheme="minorEastAsia"/>
          <w:color w:val="000000" w:themeColor="text1"/>
          <w:szCs w:val="24"/>
        </w:rPr>
      </w:pPr>
      <w:r w:rsidRPr="000D30CC">
        <w:rPr>
          <w:rFonts w:hint="eastAsia"/>
          <w:noProof/>
          <w:sz w:val="28"/>
          <w:szCs w:val="28"/>
        </w:rPr>
        <w:drawing>
          <wp:anchor distT="0" distB="0" distL="114300" distR="114300" simplePos="0" relativeHeight="251667456" behindDoc="0" locked="0" layoutInCell="1" allowOverlap="1" wp14:anchorId="7FE5B499" wp14:editId="14D49871">
            <wp:simplePos x="0" y="0"/>
            <wp:positionH relativeFrom="column">
              <wp:posOffset>15240</wp:posOffset>
            </wp:positionH>
            <wp:positionV relativeFrom="paragraph">
              <wp:posOffset>28575</wp:posOffset>
            </wp:positionV>
            <wp:extent cx="913482" cy="1295400"/>
            <wp:effectExtent l="19050" t="19050" r="20320" b="19050"/>
            <wp:wrapNone/>
            <wp:docPr id="46" name="図 46" descr="草, 記号, 立つ, 板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descr="草, 記号, 立つ, 板 が含まれている画像&#10;&#10;AI 生成コンテンツは誤りを含む可能性があります。"/>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3482" cy="129540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0D30CC">
        <w:rPr>
          <w:rFonts w:asciiTheme="majorEastAsia" w:eastAsiaTheme="majorEastAsia" w:hAnsiTheme="majorEastAsia" w:hint="eastAsia"/>
          <w:b/>
          <w:bCs/>
          <w:color w:val="000000" w:themeColor="text1"/>
          <w:sz w:val="28"/>
          <w:szCs w:val="28"/>
        </w:rPr>
        <w:t xml:space="preserve">⑧　 </w:t>
      </w:r>
      <w:r w:rsidR="000D30CC" w:rsidRPr="000D30CC">
        <w:rPr>
          <w:rFonts w:asciiTheme="majorEastAsia" w:eastAsiaTheme="majorEastAsia" w:hAnsiTheme="majorEastAsia" w:hint="eastAsia"/>
          <w:b/>
          <w:bCs/>
          <w:color w:val="000000" w:themeColor="text1"/>
          <w:sz w:val="28"/>
          <w:szCs w:val="28"/>
        </w:rPr>
        <w:t>農業の経営継承</w:t>
      </w:r>
      <w:r w:rsidR="000D30CC">
        <w:rPr>
          <w:rFonts w:asciiTheme="majorEastAsia" w:eastAsiaTheme="majorEastAsia" w:hAnsiTheme="majorEastAsia" w:hint="eastAsia"/>
          <w:b/>
          <w:bCs/>
          <w:color w:val="000000" w:themeColor="text1"/>
          <w:sz w:val="28"/>
          <w:szCs w:val="28"/>
        </w:rPr>
        <w:t>～</w:t>
      </w:r>
      <w:r w:rsidRPr="00930A56">
        <w:rPr>
          <w:rFonts w:asciiTheme="majorEastAsia" w:eastAsiaTheme="majorEastAsia" w:hAnsiTheme="majorEastAsia" w:hint="eastAsia"/>
          <w:b/>
          <w:bCs/>
          <w:color w:val="000000" w:themeColor="text1"/>
          <w:szCs w:val="24"/>
        </w:rPr>
        <w:t>意識と情報がカギを握る</w:t>
      </w:r>
      <w:r w:rsidR="000D30CC">
        <w:rPr>
          <w:rFonts w:asciiTheme="majorEastAsia" w:eastAsiaTheme="majorEastAsia" w:hAnsiTheme="majorEastAsia" w:hint="eastAsia"/>
          <w:b/>
          <w:bCs/>
          <w:color w:val="000000" w:themeColor="text1"/>
          <w:szCs w:val="24"/>
        </w:rPr>
        <w:t>～</w:t>
      </w:r>
      <w:r w:rsidR="00372797">
        <w:rPr>
          <w:rFonts w:asciiTheme="majorEastAsia" w:eastAsiaTheme="majorEastAsia" w:hAnsiTheme="majorEastAsia" w:hint="eastAsia"/>
          <w:b/>
          <w:bCs/>
          <w:color w:val="000000" w:themeColor="text1"/>
          <w:szCs w:val="24"/>
        </w:rPr>
        <w:t xml:space="preserve">　</w:t>
      </w:r>
      <w:r w:rsidR="00372797" w:rsidRPr="00930A56">
        <w:rPr>
          <w:rFonts w:asciiTheme="majorEastAsia" w:eastAsiaTheme="majorEastAsia" w:hAnsiTheme="majorEastAsia" w:hint="eastAsia"/>
          <w:b/>
          <w:bCs/>
          <w:color w:val="000000" w:themeColor="text1"/>
          <w:szCs w:val="24"/>
        </w:rPr>
        <w:t>山崎 政行 著</w:t>
      </w:r>
    </w:p>
    <w:p w14:paraId="5A04F22F" w14:textId="445F1E2E" w:rsidR="00930A56" w:rsidRPr="00930A56" w:rsidRDefault="00930A56" w:rsidP="00930A56">
      <w:pPr>
        <w:ind w:leftChars="850" w:left="2040"/>
        <w:jc w:val="right"/>
        <w:rPr>
          <w:rFonts w:asciiTheme="majorEastAsia" w:eastAsiaTheme="majorEastAsia" w:hAnsiTheme="majorEastAsia"/>
          <w:color w:val="000000" w:themeColor="text1"/>
          <w:szCs w:val="24"/>
        </w:rPr>
      </w:pPr>
      <w:r w:rsidRPr="00930A56">
        <w:rPr>
          <w:rFonts w:asciiTheme="majorEastAsia" w:eastAsiaTheme="majorEastAsia" w:hAnsiTheme="majorEastAsia" w:hint="eastAsia"/>
          <w:color w:val="000000" w:themeColor="text1"/>
          <w:szCs w:val="24"/>
        </w:rPr>
        <w:t xml:space="preserve">　　</w:t>
      </w:r>
      <w:r w:rsidRPr="00930A56">
        <w:rPr>
          <w:rFonts w:asciiTheme="minorEastAsia" w:hAnsiTheme="minorEastAsia" w:hint="eastAsia"/>
          <w:b/>
          <w:bCs/>
          <w:color w:val="000000" w:themeColor="text1"/>
          <w:szCs w:val="24"/>
        </w:rPr>
        <w:t xml:space="preserve">　</w:t>
      </w:r>
      <w:r w:rsidR="00372797" w:rsidRPr="00435CF8">
        <w:rPr>
          <w:rFonts w:asciiTheme="majorEastAsia" w:eastAsiaTheme="majorEastAsia" w:hAnsiTheme="majorEastAsia" w:hint="eastAsia"/>
          <w:color w:val="000000" w:themeColor="text1"/>
          <w:sz w:val="22"/>
        </w:rPr>
        <w:t>コード番号</w:t>
      </w:r>
      <w:r w:rsidRPr="00930A56">
        <w:rPr>
          <w:rFonts w:asciiTheme="majorEastAsia" w:eastAsiaTheme="majorEastAsia" w:hAnsiTheme="majorEastAsia" w:hint="eastAsia"/>
          <w:color w:val="000000" w:themeColor="text1"/>
          <w:szCs w:val="24"/>
        </w:rPr>
        <w:t>R03-36　A4判116頁　1,500円</w:t>
      </w:r>
    </w:p>
    <w:p w14:paraId="0ACBD1D7" w14:textId="77777777" w:rsidR="00930A56" w:rsidRPr="00930A56" w:rsidRDefault="00930A56" w:rsidP="00930A56">
      <w:pPr>
        <w:ind w:leftChars="1000" w:left="2400" w:firstLineChars="100" w:firstLine="240"/>
        <w:jc w:val="left"/>
        <w:rPr>
          <w:rFonts w:asciiTheme="minorEastAsia" w:hAnsiTheme="minorEastAsia"/>
          <w:color w:val="000000" w:themeColor="text1"/>
          <w:szCs w:val="24"/>
        </w:rPr>
      </w:pPr>
      <w:r w:rsidRPr="00930A56">
        <w:rPr>
          <w:rFonts w:asciiTheme="minorEastAsia" w:hAnsiTheme="minorEastAsia" w:hint="eastAsia"/>
          <w:color w:val="000000" w:themeColor="text1"/>
          <w:szCs w:val="24"/>
        </w:rPr>
        <w:t>親子間継承、第三者継承、法人内継承、Ｍ＆Ａなど、あらゆる農業経営の継承についてＱ＆Ａ方式で解説した一冊。巻末には経営継承の推進活動で実際に使用している資料を惜しみなく掲載。執筆は山崎農業経済研究所の山崎政行氏。</w:t>
      </w:r>
    </w:p>
    <w:p w14:paraId="06ECE657" w14:textId="746C424F" w:rsidR="00930A56" w:rsidRPr="00930A56" w:rsidRDefault="00930A56" w:rsidP="000D30CC">
      <w:pPr>
        <w:ind w:firstLineChars="700" w:firstLine="1960"/>
        <w:jc w:val="left"/>
        <w:rPr>
          <w:rFonts w:asciiTheme="majorEastAsia" w:eastAsiaTheme="majorEastAsia" w:hAnsiTheme="majorEastAsia"/>
          <w:b/>
          <w:color w:val="000000" w:themeColor="text1"/>
          <w:szCs w:val="24"/>
        </w:rPr>
      </w:pPr>
      <w:r w:rsidRPr="000D30CC">
        <w:rPr>
          <w:noProof/>
          <w:sz w:val="28"/>
          <w:szCs w:val="28"/>
        </w:rPr>
        <w:drawing>
          <wp:anchor distT="0" distB="0" distL="114300" distR="114300" simplePos="0" relativeHeight="251668480" behindDoc="0" locked="0" layoutInCell="1" allowOverlap="1" wp14:anchorId="1A8773A1" wp14:editId="596B95CB">
            <wp:simplePos x="0" y="0"/>
            <wp:positionH relativeFrom="column">
              <wp:posOffset>22860</wp:posOffset>
            </wp:positionH>
            <wp:positionV relativeFrom="paragraph">
              <wp:posOffset>32385</wp:posOffset>
            </wp:positionV>
            <wp:extent cx="922020" cy="1344930"/>
            <wp:effectExtent l="19050" t="19050" r="0" b="7620"/>
            <wp:wrapNone/>
            <wp:docPr id="369398709"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436583" name="図 1" descr="テキスト, 手紙&#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2020" cy="134493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0D30CC">
        <w:rPr>
          <w:rFonts w:asciiTheme="majorEastAsia" w:eastAsiaTheme="majorEastAsia" w:hAnsiTheme="majorEastAsia" w:hint="eastAsia"/>
          <w:b/>
          <w:color w:val="000000" w:themeColor="text1"/>
          <w:sz w:val="28"/>
          <w:szCs w:val="28"/>
        </w:rPr>
        <w:t>⑨　　集落営農の担い手確保と第三者継承</w:t>
      </w:r>
      <w:r w:rsidRPr="00930A56">
        <w:rPr>
          <w:rFonts w:asciiTheme="majorEastAsia" w:eastAsiaTheme="majorEastAsia" w:hAnsiTheme="majorEastAsia" w:hint="eastAsia"/>
          <w:b/>
          <w:color w:val="000000" w:themeColor="text1"/>
          <w:szCs w:val="24"/>
        </w:rPr>
        <w:t xml:space="preserve">　</w:t>
      </w:r>
      <w:r w:rsidR="000D30CC">
        <w:rPr>
          <w:rFonts w:asciiTheme="majorEastAsia" w:eastAsiaTheme="majorEastAsia" w:hAnsiTheme="majorEastAsia" w:hint="eastAsia"/>
          <w:b/>
          <w:color w:val="000000" w:themeColor="text1"/>
          <w:szCs w:val="24"/>
        </w:rPr>
        <w:t xml:space="preserve">　</w:t>
      </w:r>
      <w:r w:rsidRPr="00930A56">
        <w:rPr>
          <w:rFonts w:asciiTheme="majorEastAsia" w:eastAsiaTheme="majorEastAsia" w:hAnsiTheme="majorEastAsia" w:hint="eastAsia"/>
          <w:b/>
          <w:color w:val="000000" w:themeColor="text1"/>
          <w:szCs w:val="24"/>
        </w:rPr>
        <w:t>坪田　清孝　著</w:t>
      </w:r>
    </w:p>
    <w:p w14:paraId="494D4E14" w14:textId="32256636" w:rsidR="00930A56" w:rsidRPr="00930A56" w:rsidRDefault="00372797" w:rsidP="00930A56">
      <w:pPr>
        <w:ind w:left="1785"/>
        <w:jc w:val="right"/>
        <w:rPr>
          <w:rFonts w:ascii="ＭＳ ゴシック" w:eastAsia="ＭＳ ゴシック" w:hAnsi="ＭＳ ゴシック"/>
        </w:rPr>
      </w:pPr>
      <w:r w:rsidRPr="00435CF8">
        <w:rPr>
          <w:rFonts w:asciiTheme="majorEastAsia" w:eastAsiaTheme="majorEastAsia" w:hAnsiTheme="majorEastAsia" w:hint="eastAsia"/>
          <w:color w:val="000000" w:themeColor="text1"/>
          <w:sz w:val="22"/>
        </w:rPr>
        <w:t>コード番号</w:t>
      </w:r>
      <w:r w:rsidR="00930A56" w:rsidRPr="00930A56">
        <w:rPr>
          <w:rFonts w:ascii="ＭＳ ゴシック" w:eastAsia="ＭＳ ゴシック" w:hAnsi="ＭＳ ゴシック" w:hint="eastAsia"/>
        </w:rPr>
        <w:t>R05-3</w:t>
      </w:r>
      <w:r w:rsidR="00930A56" w:rsidRPr="00930A56">
        <w:rPr>
          <w:rFonts w:ascii="ＭＳ ゴシック" w:eastAsia="ＭＳ ゴシック" w:hAnsi="ＭＳ ゴシック"/>
        </w:rPr>
        <w:t>9</w:t>
      </w:r>
      <w:r w:rsidR="00930A56" w:rsidRPr="00930A56">
        <w:rPr>
          <w:rFonts w:ascii="ＭＳ ゴシック" w:eastAsia="ＭＳ ゴシック" w:hAnsi="ＭＳ ゴシック" w:hint="eastAsia"/>
        </w:rPr>
        <w:t xml:space="preserve">  Ａ５判</w:t>
      </w:r>
      <w:r w:rsidR="00930A56" w:rsidRPr="00930A56">
        <w:rPr>
          <w:rFonts w:ascii="ＭＳ ゴシック" w:eastAsia="ＭＳ ゴシック" w:hAnsi="ＭＳ ゴシック"/>
        </w:rPr>
        <w:t>102</w:t>
      </w:r>
      <w:r w:rsidR="00930A56" w:rsidRPr="00930A56">
        <w:rPr>
          <w:rFonts w:ascii="ＭＳ ゴシック" w:eastAsia="ＭＳ ゴシック" w:hAnsi="ＭＳ ゴシック" w:hint="eastAsia"/>
        </w:rPr>
        <w:t xml:space="preserve">頁  </w:t>
      </w:r>
      <w:r w:rsidR="00930A56" w:rsidRPr="00930A56">
        <w:rPr>
          <w:rFonts w:ascii="ＭＳ ゴシック" w:eastAsia="ＭＳ ゴシック" w:hAnsi="ＭＳ ゴシック"/>
        </w:rPr>
        <w:t>88</w:t>
      </w:r>
      <w:r w:rsidR="00930A56" w:rsidRPr="00930A56">
        <w:rPr>
          <w:rFonts w:ascii="ＭＳ ゴシック" w:eastAsia="ＭＳ ゴシック" w:hAnsi="ＭＳ ゴシック" w:hint="eastAsia"/>
        </w:rPr>
        <w:t>0円</w:t>
      </w:r>
    </w:p>
    <w:p w14:paraId="35B93121" w14:textId="5AC9C8B9" w:rsidR="00930A56" w:rsidRPr="00930A56" w:rsidRDefault="00930A56" w:rsidP="00326BD9">
      <w:pPr>
        <w:ind w:leftChars="400" w:left="2400" w:rightChars="57" w:right="137" w:hangingChars="600" w:hanging="1440"/>
        <w:jc w:val="left"/>
        <w:rPr>
          <w:rFonts w:asciiTheme="minorEastAsia" w:hAnsiTheme="minorEastAsia"/>
        </w:rPr>
      </w:pPr>
      <w:r w:rsidRPr="00930A56">
        <w:rPr>
          <w:rFonts w:ascii="ＭＳ ゴシック" w:eastAsia="ＭＳ ゴシック" w:hAnsi="ＭＳ ゴシック" w:hint="eastAsia"/>
        </w:rPr>
        <w:t xml:space="preserve">　　　　　  </w:t>
      </w:r>
      <w:r w:rsidR="00326BD9">
        <w:rPr>
          <w:rFonts w:ascii="ＭＳ ゴシック" w:eastAsia="ＭＳ ゴシック" w:hAnsi="ＭＳ ゴシック" w:hint="eastAsia"/>
        </w:rPr>
        <w:t xml:space="preserve">  </w:t>
      </w:r>
      <w:r w:rsidRPr="00930A56">
        <w:rPr>
          <w:rFonts w:asciiTheme="minorEastAsia" w:hAnsiTheme="minorEastAsia" w:hint="eastAsia"/>
        </w:rPr>
        <w:t>筆者は県外から招いた担い手に第三者継承を行った、福井県あわら市の集落営農組織「株式会社グリーンファーム角屋(すみや)」の元代表取締役。担い手探しから育成、そして代表を委譲するまでの経過や所得拡大に向けた奮闘ぶりをつづります。</w:t>
      </w:r>
    </w:p>
    <w:p w14:paraId="3DC40857" w14:textId="4441AFA9" w:rsidR="00930A56" w:rsidRPr="000D30CC" w:rsidRDefault="00326BD9" w:rsidP="000D30CC">
      <w:pPr>
        <w:ind w:firstLineChars="700" w:firstLine="1968"/>
        <w:jc w:val="left"/>
        <w:rPr>
          <w:b/>
          <w:bCs/>
          <w:color w:val="000000" w:themeColor="text1"/>
          <w:sz w:val="26"/>
          <w:szCs w:val="26"/>
        </w:rPr>
      </w:pPr>
      <w:r w:rsidRPr="000D30CC">
        <w:rPr>
          <w:rFonts w:asciiTheme="majorEastAsia" w:eastAsiaTheme="majorEastAsia" w:hAnsiTheme="majorEastAsia" w:hint="eastAsia"/>
          <w:b/>
          <w:bCs/>
          <w:color w:val="000000" w:themeColor="text1"/>
          <w:sz w:val="28"/>
          <w:szCs w:val="28"/>
        </w:rPr>
        <w:t>⑩</w:t>
      </w:r>
      <w:r w:rsidR="00930A56" w:rsidRPr="000D30CC">
        <w:rPr>
          <w:noProof/>
          <w:spacing w:val="2"/>
          <w:sz w:val="26"/>
          <w:szCs w:val="26"/>
        </w:rPr>
        <w:drawing>
          <wp:anchor distT="0" distB="0" distL="114300" distR="114300" simplePos="0" relativeHeight="251669504" behindDoc="0" locked="0" layoutInCell="1" allowOverlap="1" wp14:anchorId="6446EB44" wp14:editId="0FBC7B3A">
            <wp:simplePos x="0" y="0"/>
            <wp:positionH relativeFrom="column">
              <wp:posOffset>15240</wp:posOffset>
            </wp:positionH>
            <wp:positionV relativeFrom="paragraph">
              <wp:posOffset>28575</wp:posOffset>
            </wp:positionV>
            <wp:extent cx="919493" cy="1314450"/>
            <wp:effectExtent l="19050" t="19050" r="13970" b="19050"/>
            <wp:wrapNone/>
            <wp:docPr id="24" name="図 2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ダイアグラム&#10;&#10;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9493" cy="131445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930A56" w:rsidRPr="000D30CC">
        <w:rPr>
          <w:rFonts w:asciiTheme="majorEastAsia" w:eastAsiaTheme="majorEastAsia" w:hAnsiTheme="majorEastAsia" w:hint="eastAsia"/>
          <w:b/>
          <w:bCs/>
          <w:color w:val="000000" w:themeColor="text1"/>
          <w:sz w:val="26"/>
          <w:szCs w:val="26"/>
        </w:rPr>
        <w:t xml:space="preserve">  一般社団法人による集落営農・農村ＲＭＯ設立・運営の手引</w:t>
      </w:r>
    </w:p>
    <w:p w14:paraId="2480C1EE" w14:textId="7532C0C4" w:rsidR="00930A56" w:rsidRPr="00AF25F4" w:rsidRDefault="00372797" w:rsidP="00372797">
      <w:pPr>
        <w:ind w:leftChars="850" w:left="2040" w:right="-1"/>
        <w:jc w:val="right"/>
        <w:rPr>
          <w:rFonts w:asciiTheme="majorEastAsia" w:eastAsiaTheme="majorEastAsia" w:hAnsiTheme="majorEastAsia"/>
          <w:bCs/>
          <w:color w:val="000000" w:themeColor="text1"/>
          <w:szCs w:val="24"/>
        </w:rPr>
      </w:pPr>
      <w:r w:rsidRPr="00435CF8">
        <w:rPr>
          <w:rFonts w:asciiTheme="majorEastAsia" w:eastAsiaTheme="majorEastAsia" w:hAnsiTheme="majorEastAsia" w:hint="eastAsia"/>
          <w:color w:val="000000" w:themeColor="text1"/>
          <w:sz w:val="22"/>
        </w:rPr>
        <w:t>コード番号</w:t>
      </w:r>
      <w:r w:rsidR="00930A56" w:rsidRPr="00AF25F4">
        <w:rPr>
          <w:rFonts w:asciiTheme="majorEastAsia" w:eastAsiaTheme="majorEastAsia" w:hAnsiTheme="majorEastAsia" w:hint="eastAsia"/>
          <w:bCs/>
          <w:color w:val="000000" w:themeColor="text1"/>
          <w:spacing w:val="2"/>
          <w:szCs w:val="24"/>
        </w:rPr>
        <w:t xml:space="preserve">R04-29　A4判96頁　</w:t>
      </w:r>
      <w:r w:rsidR="00930A56" w:rsidRPr="00AF25F4">
        <w:rPr>
          <w:rFonts w:asciiTheme="majorEastAsia" w:eastAsiaTheme="majorEastAsia" w:hAnsiTheme="majorEastAsia"/>
          <w:bCs/>
          <w:color w:val="000000" w:themeColor="text1"/>
          <w:spacing w:val="2"/>
          <w:szCs w:val="24"/>
        </w:rPr>
        <w:t>1,1</w:t>
      </w:r>
      <w:r w:rsidR="00930A56" w:rsidRPr="00AF25F4">
        <w:rPr>
          <w:rFonts w:asciiTheme="majorEastAsia" w:eastAsiaTheme="majorEastAsia" w:hAnsiTheme="majorEastAsia" w:hint="eastAsia"/>
          <w:bCs/>
          <w:color w:val="000000" w:themeColor="text1"/>
          <w:spacing w:val="2"/>
          <w:szCs w:val="24"/>
        </w:rPr>
        <w:t>00円</w:t>
      </w:r>
    </w:p>
    <w:p w14:paraId="7A9C9682" w14:textId="77777777" w:rsidR="00930A56" w:rsidRPr="00AF25F4" w:rsidRDefault="00930A56" w:rsidP="00930A56">
      <w:pPr>
        <w:ind w:leftChars="1000" w:left="2400" w:firstLineChars="100" w:firstLine="240"/>
        <w:jc w:val="left"/>
        <w:rPr>
          <w:rFonts w:asciiTheme="minorEastAsia" w:hAnsiTheme="minorEastAsia"/>
          <w:color w:val="000000" w:themeColor="text1"/>
          <w:szCs w:val="24"/>
        </w:rPr>
      </w:pPr>
      <w:r w:rsidRPr="00AF25F4">
        <w:rPr>
          <w:rFonts w:asciiTheme="minorEastAsia" w:hAnsiTheme="minorEastAsia" w:hint="eastAsia"/>
          <w:color w:val="000000" w:themeColor="text1"/>
          <w:szCs w:val="24"/>
        </w:rPr>
        <w:t>今後の農村政策の一つの柱として期待されている、農村ＲＭＯ（農村型地域運営組織）。農村ＲＭＯが展開する活動は多種多様で、実情にあわせた法人形態の選択が大切です。一般社団法人のメリット・デメリットや設立・運営の仕方を他の法人形態と比較しながら解説。</w:t>
      </w:r>
    </w:p>
    <w:p w14:paraId="1C9E8CFE" w14:textId="77777777" w:rsidR="00930A56" w:rsidRPr="00930A56" w:rsidRDefault="00930A56" w:rsidP="00930A56">
      <w:pPr>
        <w:ind w:leftChars="750" w:left="1800"/>
        <w:jc w:val="left"/>
        <w:rPr>
          <w:rFonts w:asciiTheme="majorEastAsia" w:eastAsiaTheme="majorEastAsia" w:hAnsiTheme="majorEastAsia"/>
          <w:b/>
          <w:color w:val="000000" w:themeColor="text1"/>
          <w:szCs w:val="24"/>
        </w:rPr>
      </w:pPr>
      <w:r w:rsidRPr="00930A56">
        <w:rPr>
          <w:rFonts w:asciiTheme="majorEastAsia" w:eastAsiaTheme="majorEastAsia" w:hAnsiTheme="majorEastAsia" w:hint="eastAsia"/>
          <w:b/>
          <w:color w:val="000000" w:themeColor="text1"/>
          <w:szCs w:val="24"/>
        </w:rPr>
        <w:t xml:space="preserve">　</w:t>
      </w:r>
    </w:p>
    <w:sectPr w:rsidR="00930A56" w:rsidRPr="00930A56" w:rsidSect="006F5D3C">
      <w:pgSz w:w="11906" w:h="16838" w:code="9"/>
      <w:pgMar w:top="1077" w:right="1134" w:bottom="1077"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1DC2E" w14:textId="77777777" w:rsidR="00C83470" w:rsidRDefault="00C83470" w:rsidP="00F82BD8">
      <w:r>
        <w:separator/>
      </w:r>
    </w:p>
  </w:endnote>
  <w:endnote w:type="continuationSeparator" w:id="0">
    <w:p w14:paraId="5526FC57" w14:textId="77777777" w:rsidR="00C83470" w:rsidRDefault="00C83470" w:rsidP="00F8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03883" w14:textId="77777777" w:rsidR="00C83470" w:rsidRDefault="00C83470" w:rsidP="00F82BD8">
      <w:r>
        <w:separator/>
      </w:r>
    </w:p>
  </w:footnote>
  <w:footnote w:type="continuationSeparator" w:id="0">
    <w:p w14:paraId="074D8097" w14:textId="77777777" w:rsidR="00C83470" w:rsidRDefault="00C83470" w:rsidP="00F82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7B8F"/>
    <w:multiLevelType w:val="hybridMultilevel"/>
    <w:tmpl w:val="288278F6"/>
    <w:lvl w:ilvl="0" w:tplc="FFFFFFFF">
      <w:start w:val="1"/>
      <w:numFmt w:val="decimalEnclosedCircle"/>
      <w:lvlText w:val="%1"/>
      <w:lvlJc w:val="left"/>
      <w:pPr>
        <w:ind w:left="420" w:hanging="420"/>
      </w:pPr>
      <w:rPr>
        <w:b/>
        <w:bCs/>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 w15:restartNumberingAfterBreak="0">
    <w:nsid w:val="25415DF9"/>
    <w:multiLevelType w:val="hybridMultilevel"/>
    <w:tmpl w:val="977ACEE2"/>
    <w:lvl w:ilvl="0" w:tplc="2898B4DC">
      <w:start w:val="1"/>
      <w:numFmt w:val="decimalEnclosedCircle"/>
      <w:suff w:val="space"/>
      <w:lvlText w:val="%1"/>
      <w:lvlJc w:val="left"/>
      <w:pPr>
        <w:ind w:left="562" w:hanging="420"/>
      </w:pPr>
      <w:rPr>
        <w:rFonts w:asciiTheme="majorEastAsia" w:eastAsia="ＭＳ 明朝" w:hAnsiTheme="majorEastAsia" w:hint="eastAsia"/>
        <w:b/>
        <w:bCs w:val="0"/>
      </w:rPr>
    </w:lvl>
    <w:lvl w:ilvl="1" w:tplc="FFFFFFFF">
      <w:start w:val="1"/>
      <w:numFmt w:val="aiueoFullWidth"/>
      <w:lvlText w:val="(%2)"/>
      <w:lvlJc w:val="left"/>
      <w:pPr>
        <w:ind w:left="1081" w:hanging="420"/>
      </w:pPr>
    </w:lvl>
    <w:lvl w:ilvl="2" w:tplc="FFFFFFFF">
      <w:start w:val="1"/>
      <w:numFmt w:val="decimalEnclosedCircle"/>
      <w:lvlText w:val="%3"/>
      <w:lvlJc w:val="left"/>
      <w:pPr>
        <w:ind w:left="1501" w:hanging="420"/>
      </w:pPr>
    </w:lvl>
    <w:lvl w:ilvl="3" w:tplc="FFFFFFFF">
      <w:start w:val="1"/>
      <w:numFmt w:val="decimal"/>
      <w:lvlText w:val="%4."/>
      <w:lvlJc w:val="left"/>
      <w:pPr>
        <w:ind w:left="1921" w:hanging="420"/>
      </w:pPr>
    </w:lvl>
    <w:lvl w:ilvl="4" w:tplc="FFFFFFFF">
      <w:start w:val="1"/>
      <w:numFmt w:val="aiueoFullWidth"/>
      <w:lvlText w:val="(%5)"/>
      <w:lvlJc w:val="left"/>
      <w:pPr>
        <w:ind w:left="2341" w:hanging="420"/>
      </w:pPr>
    </w:lvl>
    <w:lvl w:ilvl="5" w:tplc="FFFFFFFF">
      <w:start w:val="1"/>
      <w:numFmt w:val="decimalEnclosedCircle"/>
      <w:lvlText w:val="%6"/>
      <w:lvlJc w:val="left"/>
      <w:pPr>
        <w:ind w:left="2761" w:hanging="420"/>
      </w:pPr>
    </w:lvl>
    <w:lvl w:ilvl="6" w:tplc="FFFFFFFF">
      <w:start w:val="1"/>
      <w:numFmt w:val="decimal"/>
      <w:lvlText w:val="%7."/>
      <w:lvlJc w:val="left"/>
      <w:pPr>
        <w:ind w:left="3181" w:hanging="420"/>
      </w:pPr>
    </w:lvl>
    <w:lvl w:ilvl="7" w:tplc="FFFFFFFF">
      <w:start w:val="1"/>
      <w:numFmt w:val="aiueoFullWidth"/>
      <w:lvlText w:val="(%8)"/>
      <w:lvlJc w:val="left"/>
      <w:pPr>
        <w:ind w:left="3601" w:hanging="420"/>
      </w:pPr>
    </w:lvl>
    <w:lvl w:ilvl="8" w:tplc="FFFFFFFF">
      <w:start w:val="1"/>
      <w:numFmt w:val="decimalEnclosedCircle"/>
      <w:lvlText w:val="%9"/>
      <w:lvlJc w:val="left"/>
      <w:pPr>
        <w:ind w:left="4021" w:hanging="420"/>
      </w:pPr>
    </w:lvl>
  </w:abstractNum>
  <w:abstractNum w:abstractNumId="2" w15:restartNumberingAfterBreak="0">
    <w:nsid w:val="394600F3"/>
    <w:multiLevelType w:val="hybridMultilevel"/>
    <w:tmpl w:val="1A28B0E0"/>
    <w:lvl w:ilvl="0" w:tplc="FFFFFFFF">
      <w:start w:val="1"/>
      <w:numFmt w:val="decimalEnclosedCircle"/>
      <w:lvlText w:val="%1"/>
      <w:lvlJc w:val="left"/>
      <w:pPr>
        <w:ind w:left="661" w:hanging="420"/>
      </w:pPr>
      <w:rPr>
        <w:b/>
        <w:bCs/>
      </w:rPr>
    </w:lvl>
    <w:lvl w:ilvl="1" w:tplc="FFFFFFFF">
      <w:start w:val="1"/>
      <w:numFmt w:val="aiueoFullWidth"/>
      <w:lvlText w:val="(%2)"/>
      <w:lvlJc w:val="left"/>
      <w:pPr>
        <w:ind w:left="1081" w:hanging="420"/>
      </w:pPr>
    </w:lvl>
    <w:lvl w:ilvl="2" w:tplc="FFFFFFFF">
      <w:start w:val="1"/>
      <w:numFmt w:val="decimalEnclosedCircle"/>
      <w:lvlText w:val="%3"/>
      <w:lvlJc w:val="left"/>
      <w:pPr>
        <w:ind w:left="1501" w:hanging="420"/>
      </w:pPr>
    </w:lvl>
    <w:lvl w:ilvl="3" w:tplc="FFFFFFFF">
      <w:start w:val="1"/>
      <w:numFmt w:val="decimal"/>
      <w:lvlText w:val="%4."/>
      <w:lvlJc w:val="left"/>
      <w:pPr>
        <w:ind w:left="1921" w:hanging="420"/>
      </w:pPr>
    </w:lvl>
    <w:lvl w:ilvl="4" w:tplc="FFFFFFFF">
      <w:start w:val="1"/>
      <w:numFmt w:val="aiueoFullWidth"/>
      <w:lvlText w:val="(%5)"/>
      <w:lvlJc w:val="left"/>
      <w:pPr>
        <w:ind w:left="2341" w:hanging="420"/>
      </w:pPr>
    </w:lvl>
    <w:lvl w:ilvl="5" w:tplc="FFFFFFFF">
      <w:start w:val="1"/>
      <w:numFmt w:val="decimalEnclosedCircle"/>
      <w:lvlText w:val="%6"/>
      <w:lvlJc w:val="left"/>
      <w:pPr>
        <w:ind w:left="2761" w:hanging="420"/>
      </w:pPr>
    </w:lvl>
    <w:lvl w:ilvl="6" w:tplc="FFFFFFFF">
      <w:start w:val="1"/>
      <w:numFmt w:val="decimal"/>
      <w:lvlText w:val="%7."/>
      <w:lvlJc w:val="left"/>
      <w:pPr>
        <w:ind w:left="3181" w:hanging="420"/>
      </w:pPr>
    </w:lvl>
    <w:lvl w:ilvl="7" w:tplc="FFFFFFFF">
      <w:start w:val="1"/>
      <w:numFmt w:val="aiueoFullWidth"/>
      <w:lvlText w:val="(%8)"/>
      <w:lvlJc w:val="left"/>
      <w:pPr>
        <w:ind w:left="3601" w:hanging="420"/>
      </w:pPr>
    </w:lvl>
    <w:lvl w:ilvl="8" w:tplc="FFFFFFFF">
      <w:start w:val="1"/>
      <w:numFmt w:val="decimalEnclosedCircle"/>
      <w:lvlText w:val="%9"/>
      <w:lvlJc w:val="left"/>
      <w:pPr>
        <w:ind w:left="4021" w:hanging="420"/>
      </w:pPr>
    </w:lvl>
  </w:abstractNum>
  <w:abstractNum w:abstractNumId="3" w15:restartNumberingAfterBreak="0">
    <w:nsid w:val="5EAD664F"/>
    <w:multiLevelType w:val="hybridMultilevel"/>
    <w:tmpl w:val="AAFC1D8A"/>
    <w:lvl w:ilvl="0" w:tplc="FFFFFFFF">
      <w:start w:val="1"/>
      <w:numFmt w:val="decimalEnclosedCircle"/>
      <w:lvlText w:val="%1"/>
      <w:lvlJc w:val="left"/>
      <w:pPr>
        <w:ind w:left="630" w:hanging="420"/>
      </w:pPr>
      <w:rPr>
        <w:b/>
        <w:bCs/>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16cid:durableId="804465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2492924">
    <w:abstractNumId w:val="0"/>
  </w:num>
  <w:num w:numId="3" w16cid:durableId="1068381517">
    <w:abstractNumId w:val="3"/>
  </w:num>
  <w:num w:numId="4" w16cid:durableId="341131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ACC"/>
    <w:rsid w:val="00000318"/>
    <w:rsid w:val="0000127B"/>
    <w:rsid w:val="00003AC9"/>
    <w:rsid w:val="0000428C"/>
    <w:rsid w:val="000069A1"/>
    <w:rsid w:val="00010C50"/>
    <w:rsid w:val="00011F73"/>
    <w:rsid w:val="00016761"/>
    <w:rsid w:val="00017BC8"/>
    <w:rsid w:val="000205AF"/>
    <w:rsid w:val="00024E88"/>
    <w:rsid w:val="0005071A"/>
    <w:rsid w:val="00060DC6"/>
    <w:rsid w:val="00073BAC"/>
    <w:rsid w:val="00087475"/>
    <w:rsid w:val="000A6074"/>
    <w:rsid w:val="000B0C85"/>
    <w:rsid w:val="000B2E08"/>
    <w:rsid w:val="000B6CCA"/>
    <w:rsid w:val="000C223C"/>
    <w:rsid w:val="000C4808"/>
    <w:rsid w:val="000C4CE9"/>
    <w:rsid w:val="000C759A"/>
    <w:rsid w:val="000D295E"/>
    <w:rsid w:val="000D30CC"/>
    <w:rsid w:val="000E222A"/>
    <w:rsid w:val="000E603F"/>
    <w:rsid w:val="000F0A7E"/>
    <w:rsid w:val="000F5F06"/>
    <w:rsid w:val="000F60CD"/>
    <w:rsid w:val="0010170A"/>
    <w:rsid w:val="001074A7"/>
    <w:rsid w:val="001110A0"/>
    <w:rsid w:val="00115D46"/>
    <w:rsid w:val="00124D82"/>
    <w:rsid w:val="0012562B"/>
    <w:rsid w:val="001256EF"/>
    <w:rsid w:val="0012628A"/>
    <w:rsid w:val="00130C9C"/>
    <w:rsid w:val="00131B12"/>
    <w:rsid w:val="0013669A"/>
    <w:rsid w:val="0014632D"/>
    <w:rsid w:val="00146A10"/>
    <w:rsid w:val="001470A7"/>
    <w:rsid w:val="00147985"/>
    <w:rsid w:val="00151A53"/>
    <w:rsid w:val="0015480B"/>
    <w:rsid w:val="001552EB"/>
    <w:rsid w:val="00160849"/>
    <w:rsid w:val="001637A2"/>
    <w:rsid w:val="001679DE"/>
    <w:rsid w:val="00167F52"/>
    <w:rsid w:val="00173C2B"/>
    <w:rsid w:val="00194730"/>
    <w:rsid w:val="001A1451"/>
    <w:rsid w:val="001A783F"/>
    <w:rsid w:val="001B3B35"/>
    <w:rsid w:val="001B4176"/>
    <w:rsid w:val="001B5E12"/>
    <w:rsid w:val="001B7590"/>
    <w:rsid w:val="001B79B6"/>
    <w:rsid w:val="001C4BF7"/>
    <w:rsid w:val="001C4C2F"/>
    <w:rsid w:val="001D4A7F"/>
    <w:rsid w:val="001E303C"/>
    <w:rsid w:val="001E673E"/>
    <w:rsid w:val="0020143B"/>
    <w:rsid w:val="00203314"/>
    <w:rsid w:val="00207CB7"/>
    <w:rsid w:val="002110C2"/>
    <w:rsid w:val="00213F2C"/>
    <w:rsid w:val="002162E9"/>
    <w:rsid w:val="00217D11"/>
    <w:rsid w:val="002330A8"/>
    <w:rsid w:val="00233D73"/>
    <w:rsid w:val="002514D6"/>
    <w:rsid w:val="00260C36"/>
    <w:rsid w:val="00262ADD"/>
    <w:rsid w:val="00265590"/>
    <w:rsid w:val="00290111"/>
    <w:rsid w:val="002A1896"/>
    <w:rsid w:val="002A1AF0"/>
    <w:rsid w:val="002A3FB0"/>
    <w:rsid w:val="002B5E37"/>
    <w:rsid w:val="002C0B90"/>
    <w:rsid w:val="002C1502"/>
    <w:rsid w:val="002D1C55"/>
    <w:rsid w:val="002D60F5"/>
    <w:rsid w:val="002D7C49"/>
    <w:rsid w:val="002E036C"/>
    <w:rsid w:val="002E09DC"/>
    <w:rsid w:val="002E16B7"/>
    <w:rsid w:val="002E3CDD"/>
    <w:rsid w:val="002E410A"/>
    <w:rsid w:val="002E4E01"/>
    <w:rsid w:val="002F20C0"/>
    <w:rsid w:val="00303FB8"/>
    <w:rsid w:val="00313D81"/>
    <w:rsid w:val="003152F1"/>
    <w:rsid w:val="003159EB"/>
    <w:rsid w:val="0031707C"/>
    <w:rsid w:val="003225F6"/>
    <w:rsid w:val="003260C8"/>
    <w:rsid w:val="00326BD9"/>
    <w:rsid w:val="003346F1"/>
    <w:rsid w:val="00340B13"/>
    <w:rsid w:val="00342C57"/>
    <w:rsid w:val="00351EB1"/>
    <w:rsid w:val="0035610E"/>
    <w:rsid w:val="00370126"/>
    <w:rsid w:val="00372797"/>
    <w:rsid w:val="00374F05"/>
    <w:rsid w:val="00377F1D"/>
    <w:rsid w:val="00383968"/>
    <w:rsid w:val="003847FA"/>
    <w:rsid w:val="00384B6C"/>
    <w:rsid w:val="00385B29"/>
    <w:rsid w:val="003A5392"/>
    <w:rsid w:val="003A57A1"/>
    <w:rsid w:val="003A65A2"/>
    <w:rsid w:val="003C5A08"/>
    <w:rsid w:val="003C5C3F"/>
    <w:rsid w:val="003C76D6"/>
    <w:rsid w:val="003D4BE9"/>
    <w:rsid w:val="003D53F6"/>
    <w:rsid w:val="003D5895"/>
    <w:rsid w:val="003E640B"/>
    <w:rsid w:val="003E7ADD"/>
    <w:rsid w:val="003F0868"/>
    <w:rsid w:val="004048C6"/>
    <w:rsid w:val="00405EB5"/>
    <w:rsid w:val="00407E84"/>
    <w:rsid w:val="004101CC"/>
    <w:rsid w:val="00413520"/>
    <w:rsid w:val="00435DA6"/>
    <w:rsid w:val="00437F1C"/>
    <w:rsid w:val="00460357"/>
    <w:rsid w:val="00462453"/>
    <w:rsid w:val="00462C25"/>
    <w:rsid w:val="00464C95"/>
    <w:rsid w:val="00471587"/>
    <w:rsid w:val="00471D12"/>
    <w:rsid w:val="004721B2"/>
    <w:rsid w:val="0048267C"/>
    <w:rsid w:val="00486256"/>
    <w:rsid w:val="0049514E"/>
    <w:rsid w:val="004A0E06"/>
    <w:rsid w:val="004A3771"/>
    <w:rsid w:val="004A4A2D"/>
    <w:rsid w:val="004A5449"/>
    <w:rsid w:val="004B5549"/>
    <w:rsid w:val="004C3ED0"/>
    <w:rsid w:val="004E3055"/>
    <w:rsid w:val="004E4D25"/>
    <w:rsid w:val="004E6CEB"/>
    <w:rsid w:val="004F712B"/>
    <w:rsid w:val="005042AA"/>
    <w:rsid w:val="00504369"/>
    <w:rsid w:val="00513B04"/>
    <w:rsid w:val="00526D2F"/>
    <w:rsid w:val="00532B5C"/>
    <w:rsid w:val="00545687"/>
    <w:rsid w:val="00554219"/>
    <w:rsid w:val="005544F2"/>
    <w:rsid w:val="0055609A"/>
    <w:rsid w:val="00572802"/>
    <w:rsid w:val="00574263"/>
    <w:rsid w:val="005754C2"/>
    <w:rsid w:val="00590919"/>
    <w:rsid w:val="00593C36"/>
    <w:rsid w:val="005A2CE6"/>
    <w:rsid w:val="005A34EA"/>
    <w:rsid w:val="005B1AFD"/>
    <w:rsid w:val="005C3919"/>
    <w:rsid w:val="005D4457"/>
    <w:rsid w:val="005D4C08"/>
    <w:rsid w:val="005F03EC"/>
    <w:rsid w:val="005F4852"/>
    <w:rsid w:val="005F4D52"/>
    <w:rsid w:val="006009D9"/>
    <w:rsid w:val="006022C1"/>
    <w:rsid w:val="00603789"/>
    <w:rsid w:val="00603D2E"/>
    <w:rsid w:val="00614AB9"/>
    <w:rsid w:val="00615532"/>
    <w:rsid w:val="00635377"/>
    <w:rsid w:val="00647DB8"/>
    <w:rsid w:val="006505D6"/>
    <w:rsid w:val="00650C6C"/>
    <w:rsid w:val="00652D90"/>
    <w:rsid w:val="006559CE"/>
    <w:rsid w:val="006751FD"/>
    <w:rsid w:val="006870A0"/>
    <w:rsid w:val="00690515"/>
    <w:rsid w:val="0069157C"/>
    <w:rsid w:val="006B0217"/>
    <w:rsid w:val="006C0B21"/>
    <w:rsid w:val="006C60A7"/>
    <w:rsid w:val="006E56D1"/>
    <w:rsid w:val="006F0C34"/>
    <w:rsid w:val="006F3227"/>
    <w:rsid w:val="006F5D3C"/>
    <w:rsid w:val="006F69E9"/>
    <w:rsid w:val="00707AA4"/>
    <w:rsid w:val="007150BC"/>
    <w:rsid w:val="00731289"/>
    <w:rsid w:val="007377AB"/>
    <w:rsid w:val="00743D27"/>
    <w:rsid w:val="007473BD"/>
    <w:rsid w:val="00750ACC"/>
    <w:rsid w:val="00761537"/>
    <w:rsid w:val="007635C1"/>
    <w:rsid w:val="00767926"/>
    <w:rsid w:val="00767F52"/>
    <w:rsid w:val="00781F01"/>
    <w:rsid w:val="00784D07"/>
    <w:rsid w:val="007936B5"/>
    <w:rsid w:val="007938F3"/>
    <w:rsid w:val="00796013"/>
    <w:rsid w:val="007A25D7"/>
    <w:rsid w:val="007A3482"/>
    <w:rsid w:val="007B6FCA"/>
    <w:rsid w:val="007B712F"/>
    <w:rsid w:val="007C1BF6"/>
    <w:rsid w:val="007C2E3B"/>
    <w:rsid w:val="007C4AC0"/>
    <w:rsid w:val="007C60FB"/>
    <w:rsid w:val="007C7E06"/>
    <w:rsid w:val="007D2BEA"/>
    <w:rsid w:val="007D7AA6"/>
    <w:rsid w:val="007F0684"/>
    <w:rsid w:val="007F7565"/>
    <w:rsid w:val="00807684"/>
    <w:rsid w:val="00810BE9"/>
    <w:rsid w:val="00814FFB"/>
    <w:rsid w:val="00816FF9"/>
    <w:rsid w:val="00820F60"/>
    <w:rsid w:val="00822A44"/>
    <w:rsid w:val="0082439C"/>
    <w:rsid w:val="008314C0"/>
    <w:rsid w:val="0086784F"/>
    <w:rsid w:val="00870E8C"/>
    <w:rsid w:val="00885162"/>
    <w:rsid w:val="00886F56"/>
    <w:rsid w:val="00895742"/>
    <w:rsid w:val="008C6BAB"/>
    <w:rsid w:val="008C7705"/>
    <w:rsid w:val="008E7454"/>
    <w:rsid w:val="00900D93"/>
    <w:rsid w:val="00910A1B"/>
    <w:rsid w:val="00910FF5"/>
    <w:rsid w:val="00917975"/>
    <w:rsid w:val="0092462E"/>
    <w:rsid w:val="00930A56"/>
    <w:rsid w:val="00943ED0"/>
    <w:rsid w:val="00943EEF"/>
    <w:rsid w:val="00946FE6"/>
    <w:rsid w:val="009516BB"/>
    <w:rsid w:val="00960986"/>
    <w:rsid w:val="00962075"/>
    <w:rsid w:val="009634B1"/>
    <w:rsid w:val="00965370"/>
    <w:rsid w:val="009736BC"/>
    <w:rsid w:val="00974317"/>
    <w:rsid w:val="00995414"/>
    <w:rsid w:val="009A2F8B"/>
    <w:rsid w:val="009A495B"/>
    <w:rsid w:val="009A538E"/>
    <w:rsid w:val="009A767A"/>
    <w:rsid w:val="009B0363"/>
    <w:rsid w:val="009B4AE0"/>
    <w:rsid w:val="009C0BD3"/>
    <w:rsid w:val="009C3A5D"/>
    <w:rsid w:val="009C72B9"/>
    <w:rsid w:val="009D06D3"/>
    <w:rsid w:val="009D4FF7"/>
    <w:rsid w:val="009E5FAA"/>
    <w:rsid w:val="009E6696"/>
    <w:rsid w:val="009E691B"/>
    <w:rsid w:val="009F58DE"/>
    <w:rsid w:val="00A00A61"/>
    <w:rsid w:val="00A06023"/>
    <w:rsid w:val="00A11C1D"/>
    <w:rsid w:val="00A16E66"/>
    <w:rsid w:val="00A1761B"/>
    <w:rsid w:val="00A32A08"/>
    <w:rsid w:val="00A342CB"/>
    <w:rsid w:val="00A40BFC"/>
    <w:rsid w:val="00A412CC"/>
    <w:rsid w:val="00A4259B"/>
    <w:rsid w:val="00A43AAD"/>
    <w:rsid w:val="00A5598D"/>
    <w:rsid w:val="00A565E5"/>
    <w:rsid w:val="00A567CA"/>
    <w:rsid w:val="00A849E7"/>
    <w:rsid w:val="00A85DDB"/>
    <w:rsid w:val="00A92962"/>
    <w:rsid w:val="00A97BF2"/>
    <w:rsid w:val="00AA233E"/>
    <w:rsid w:val="00AA563D"/>
    <w:rsid w:val="00AA62BB"/>
    <w:rsid w:val="00AB29D3"/>
    <w:rsid w:val="00AC4332"/>
    <w:rsid w:val="00AD4895"/>
    <w:rsid w:val="00AE6D12"/>
    <w:rsid w:val="00AE7DA0"/>
    <w:rsid w:val="00AF25F4"/>
    <w:rsid w:val="00AF3741"/>
    <w:rsid w:val="00B13507"/>
    <w:rsid w:val="00B16AEA"/>
    <w:rsid w:val="00B17FDB"/>
    <w:rsid w:val="00B21E6A"/>
    <w:rsid w:val="00B333BB"/>
    <w:rsid w:val="00B33B04"/>
    <w:rsid w:val="00B40869"/>
    <w:rsid w:val="00B42933"/>
    <w:rsid w:val="00B453B7"/>
    <w:rsid w:val="00B50423"/>
    <w:rsid w:val="00B70C1C"/>
    <w:rsid w:val="00B71201"/>
    <w:rsid w:val="00B73695"/>
    <w:rsid w:val="00B77A3B"/>
    <w:rsid w:val="00B82971"/>
    <w:rsid w:val="00B87607"/>
    <w:rsid w:val="00B91093"/>
    <w:rsid w:val="00B9788F"/>
    <w:rsid w:val="00BB2BF7"/>
    <w:rsid w:val="00BB33BD"/>
    <w:rsid w:val="00BB4725"/>
    <w:rsid w:val="00BB603B"/>
    <w:rsid w:val="00BC29D7"/>
    <w:rsid w:val="00BC7C3C"/>
    <w:rsid w:val="00BD02C7"/>
    <w:rsid w:val="00BD2505"/>
    <w:rsid w:val="00BD6326"/>
    <w:rsid w:val="00BE08C6"/>
    <w:rsid w:val="00BE4A96"/>
    <w:rsid w:val="00BF52B9"/>
    <w:rsid w:val="00C10906"/>
    <w:rsid w:val="00C11A22"/>
    <w:rsid w:val="00C12631"/>
    <w:rsid w:val="00C13D9F"/>
    <w:rsid w:val="00C17B99"/>
    <w:rsid w:val="00C2351C"/>
    <w:rsid w:val="00C27366"/>
    <w:rsid w:val="00C317DB"/>
    <w:rsid w:val="00C338ED"/>
    <w:rsid w:val="00C42CDF"/>
    <w:rsid w:val="00C43678"/>
    <w:rsid w:val="00C54422"/>
    <w:rsid w:val="00C61A72"/>
    <w:rsid w:val="00C76E67"/>
    <w:rsid w:val="00C83470"/>
    <w:rsid w:val="00C85DA0"/>
    <w:rsid w:val="00C94019"/>
    <w:rsid w:val="00CA105E"/>
    <w:rsid w:val="00CB0080"/>
    <w:rsid w:val="00CB3E77"/>
    <w:rsid w:val="00CB5A38"/>
    <w:rsid w:val="00CC34A1"/>
    <w:rsid w:val="00CD2E43"/>
    <w:rsid w:val="00CE0773"/>
    <w:rsid w:val="00CE412D"/>
    <w:rsid w:val="00CF153B"/>
    <w:rsid w:val="00CF23F5"/>
    <w:rsid w:val="00CF26D9"/>
    <w:rsid w:val="00D14B98"/>
    <w:rsid w:val="00D20291"/>
    <w:rsid w:val="00D21644"/>
    <w:rsid w:val="00D25E2A"/>
    <w:rsid w:val="00D30469"/>
    <w:rsid w:val="00D31907"/>
    <w:rsid w:val="00D376A4"/>
    <w:rsid w:val="00D60B66"/>
    <w:rsid w:val="00D678FE"/>
    <w:rsid w:val="00D7212F"/>
    <w:rsid w:val="00D85476"/>
    <w:rsid w:val="00D86DFF"/>
    <w:rsid w:val="00D93BB8"/>
    <w:rsid w:val="00D97739"/>
    <w:rsid w:val="00DA0A21"/>
    <w:rsid w:val="00DA7F9C"/>
    <w:rsid w:val="00DB2036"/>
    <w:rsid w:val="00DC0DA2"/>
    <w:rsid w:val="00DC2F70"/>
    <w:rsid w:val="00DC451C"/>
    <w:rsid w:val="00DD3489"/>
    <w:rsid w:val="00DD3BF8"/>
    <w:rsid w:val="00DD65BF"/>
    <w:rsid w:val="00DE2A12"/>
    <w:rsid w:val="00DE3112"/>
    <w:rsid w:val="00DF4DCE"/>
    <w:rsid w:val="00E002EC"/>
    <w:rsid w:val="00E03FFA"/>
    <w:rsid w:val="00E26B01"/>
    <w:rsid w:val="00E303EF"/>
    <w:rsid w:val="00E433B3"/>
    <w:rsid w:val="00E52D7F"/>
    <w:rsid w:val="00E55DC9"/>
    <w:rsid w:val="00E76A95"/>
    <w:rsid w:val="00E9078C"/>
    <w:rsid w:val="00EA1425"/>
    <w:rsid w:val="00EA147C"/>
    <w:rsid w:val="00EB1062"/>
    <w:rsid w:val="00EB1A2A"/>
    <w:rsid w:val="00EC07E7"/>
    <w:rsid w:val="00EC106A"/>
    <w:rsid w:val="00EC18F2"/>
    <w:rsid w:val="00EC1C6A"/>
    <w:rsid w:val="00EC2757"/>
    <w:rsid w:val="00ED3023"/>
    <w:rsid w:val="00EE25BB"/>
    <w:rsid w:val="00EE63A7"/>
    <w:rsid w:val="00F0125F"/>
    <w:rsid w:val="00F07365"/>
    <w:rsid w:val="00F10683"/>
    <w:rsid w:val="00F10868"/>
    <w:rsid w:val="00F172F3"/>
    <w:rsid w:val="00F21D92"/>
    <w:rsid w:val="00F23220"/>
    <w:rsid w:val="00F3486C"/>
    <w:rsid w:val="00F35E30"/>
    <w:rsid w:val="00F42E87"/>
    <w:rsid w:val="00F439BF"/>
    <w:rsid w:val="00F54A39"/>
    <w:rsid w:val="00F80D06"/>
    <w:rsid w:val="00F82BD8"/>
    <w:rsid w:val="00F906F3"/>
    <w:rsid w:val="00F92AAE"/>
    <w:rsid w:val="00F97057"/>
    <w:rsid w:val="00F971BF"/>
    <w:rsid w:val="00F97D98"/>
    <w:rsid w:val="00FB41E8"/>
    <w:rsid w:val="00FC34D7"/>
    <w:rsid w:val="00FC7366"/>
    <w:rsid w:val="00FD36C5"/>
    <w:rsid w:val="00FD5ADB"/>
    <w:rsid w:val="00FE446B"/>
    <w:rsid w:val="00FE64AF"/>
    <w:rsid w:val="00FF4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1586AE75"/>
  <w15:docId w15:val="{CE451A47-EC5F-4A50-B96C-F3653E34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AC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A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0ACC"/>
    <w:rPr>
      <w:rFonts w:asciiTheme="majorHAnsi" w:eastAsiaTheme="majorEastAsia" w:hAnsiTheme="majorHAnsi" w:cstheme="majorBidi"/>
      <w:sz w:val="18"/>
      <w:szCs w:val="18"/>
    </w:rPr>
  </w:style>
  <w:style w:type="paragraph" w:styleId="a5">
    <w:name w:val="List Paragraph"/>
    <w:basedOn w:val="a"/>
    <w:uiPriority w:val="34"/>
    <w:qFormat/>
    <w:rsid w:val="00750ACC"/>
    <w:pPr>
      <w:ind w:leftChars="400" w:left="840"/>
    </w:pPr>
    <w:rPr>
      <w:sz w:val="21"/>
    </w:rPr>
  </w:style>
  <w:style w:type="paragraph" w:styleId="a6">
    <w:name w:val="header"/>
    <w:basedOn w:val="a"/>
    <w:link w:val="a7"/>
    <w:uiPriority w:val="99"/>
    <w:unhideWhenUsed/>
    <w:rsid w:val="00F82BD8"/>
    <w:pPr>
      <w:tabs>
        <w:tab w:val="center" w:pos="4252"/>
        <w:tab w:val="right" w:pos="8504"/>
      </w:tabs>
      <w:snapToGrid w:val="0"/>
    </w:pPr>
  </w:style>
  <w:style w:type="character" w:customStyle="1" w:styleId="a7">
    <w:name w:val="ヘッダー (文字)"/>
    <w:basedOn w:val="a0"/>
    <w:link w:val="a6"/>
    <w:uiPriority w:val="99"/>
    <w:rsid w:val="00F82BD8"/>
    <w:rPr>
      <w:sz w:val="24"/>
    </w:rPr>
  </w:style>
  <w:style w:type="paragraph" w:styleId="a8">
    <w:name w:val="footer"/>
    <w:basedOn w:val="a"/>
    <w:link w:val="a9"/>
    <w:uiPriority w:val="99"/>
    <w:unhideWhenUsed/>
    <w:rsid w:val="00F82BD8"/>
    <w:pPr>
      <w:tabs>
        <w:tab w:val="center" w:pos="4252"/>
        <w:tab w:val="right" w:pos="8504"/>
      </w:tabs>
      <w:snapToGrid w:val="0"/>
    </w:pPr>
  </w:style>
  <w:style w:type="character" w:customStyle="1" w:styleId="a9">
    <w:name w:val="フッター (文字)"/>
    <w:basedOn w:val="a0"/>
    <w:link w:val="a8"/>
    <w:uiPriority w:val="99"/>
    <w:rsid w:val="00F82BD8"/>
    <w:rPr>
      <w:sz w:val="24"/>
    </w:rPr>
  </w:style>
  <w:style w:type="paragraph" w:styleId="aa">
    <w:name w:val="Date"/>
    <w:basedOn w:val="a"/>
    <w:next w:val="a"/>
    <w:link w:val="ab"/>
    <w:uiPriority w:val="99"/>
    <w:semiHidden/>
    <w:unhideWhenUsed/>
    <w:rsid w:val="00F82BD8"/>
  </w:style>
  <w:style w:type="character" w:customStyle="1" w:styleId="ab">
    <w:name w:val="日付 (文字)"/>
    <w:basedOn w:val="a0"/>
    <w:link w:val="aa"/>
    <w:uiPriority w:val="99"/>
    <w:semiHidden/>
    <w:rsid w:val="00F82B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9631">
      <w:bodyDiv w:val="1"/>
      <w:marLeft w:val="0"/>
      <w:marRight w:val="0"/>
      <w:marTop w:val="0"/>
      <w:marBottom w:val="0"/>
      <w:divBdr>
        <w:top w:val="none" w:sz="0" w:space="0" w:color="auto"/>
        <w:left w:val="none" w:sz="0" w:space="0" w:color="auto"/>
        <w:bottom w:val="none" w:sz="0" w:space="0" w:color="auto"/>
        <w:right w:val="none" w:sz="0" w:space="0" w:color="auto"/>
      </w:divBdr>
    </w:div>
    <w:div w:id="289476731">
      <w:bodyDiv w:val="1"/>
      <w:marLeft w:val="0"/>
      <w:marRight w:val="0"/>
      <w:marTop w:val="0"/>
      <w:marBottom w:val="0"/>
      <w:divBdr>
        <w:top w:val="none" w:sz="0" w:space="0" w:color="auto"/>
        <w:left w:val="none" w:sz="0" w:space="0" w:color="auto"/>
        <w:bottom w:val="none" w:sz="0" w:space="0" w:color="auto"/>
        <w:right w:val="none" w:sz="0" w:space="0" w:color="auto"/>
      </w:divBdr>
    </w:div>
    <w:div w:id="350842540">
      <w:bodyDiv w:val="1"/>
      <w:marLeft w:val="0"/>
      <w:marRight w:val="0"/>
      <w:marTop w:val="0"/>
      <w:marBottom w:val="0"/>
      <w:divBdr>
        <w:top w:val="none" w:sz="0" w:space="0" w:color="auto"/>
        <w:left w:val="none" w:sz="0" w:space="0" w:color="auto"/>
        <w:bottom w:val="none" w:sz="0" w:space="0" w:color="auto"/>
        <w:right w:val="none" w:sz="0" w:space="0" w:color="auto"/>
      </w:divBdr>
    </w:div>
    <w:div w:id="878975317">
      <w:bodyDiv w:val="1"/>
      <w:marLeft w:val="0"/>
      <w:marRight w:val="0"/>
      <w:marTop w:val="0"/>
      <w:marBottom w:val="0"/>
      <w:divBdr>
        <w:top w:val="none" w:sz="0" w:space="0" w:color="auto"/>
        <w:left w:val="none" w:sz="0" w:space="0" w:color="auto"/>
        <w:bottom w:val="none" w:sz="0" w:space="0" w:color="auto"/>
        <w:right w:val="none" w:sz="0" w:space="0" w:color="auto"/>
      </w:divBdr>
    </w:div>
    <w:div w:id="1088767255">
      <w:bodyDiv w:val="1"/>
      <w:marLeft w:val="0"/>
      <w:marRight w:val="0"/>
      <w:marTop w:val="0"/>
      <w:marBottom w:val="0"/>
      <w:divBdr>
        <w:top w:val="none" w:sz="0" w:space="0" w:color="auto"/>
        <w:left w:val="none" w:sz="0" w:space="0" w:color="auto"/>
        <w:bottom w:val="none" w:sz="0" w:space="0" w:color="auto"/>
        <w:right w:val="none" w:sz="0" w:space="0" w:color="auto"/>
      </w:divBdr>
    </w:div>
    <w:div w:id="1101991555">
      <w:bodyDiv w:val="1"/>
      <w:marLeft w:val="0"/>
      <w:marRight w:val="0"/>
      <w:marTop w:val="0"/>
      <w:marBottom w:val="0"/>
      <w:divBdr>
        <w:top w:val="none" w:sz="0" w:space="0" w:color="auto"/>
        <w:left w:val="none" w:sz="0" w:space="0" w:color="auto"/>
        <w:bottom w:val="none" w:sz="0" w:space="0" w:color="auto"/>
        <w:right w:val="none" w:sz="0" w:space="0" w:color="auto"/>
      </w:divBdr>
    </w:div>
    <w:div w:id="1223711198">
      <w:bodyDiv w:val="1"/>
      <w:marLeft w:val="0"/>
      <w:marRight w:val="0"/>
      <w:marTop w:val="0"/>
      <w:marBottom w:val="0"/>
      <w:divBdr>
        <w:top w:val="none" w:sz="0" w:space="0" w:color="auto"/>
        <w:left w:val="none" w:sz="0" w:space="0" w:color="auto"/>
        <w:bottom w:val="none" w:sz="0" w:space="0" w:color="auto"/>
        <w:right w:val="none" w:sz="0" w:space="0" w:color="auto"/>
      </w:divBdr>
    </w:div>
    <w:div w:id="1362242776">
      <w:bodyDiv w:val="1"/>
      <w:marLeft w:val="0"/>
      <w:marRight w:val="0"/>
      <w:marTop w:val="0"/>
      <w:marBottom w:val="0"/>
      <w:divBdr>
        <w:top w:val="none" w:sz="0" w:space="0" w:color="auto"/>
        <w:left w:val="none" w:sz="0" w:space="0" w:color="auto"/>
        <w:bottom w:val="none" w:sz="0" w:space="0" w:color="auto"/>
        <w:right w:val="none" w:sz="0" w:space="0" w:color="auto"/>
      </w:divBdr>
    </w:div>
    <w:div w:id="1425683331">
      <w:bodyDiv w:val="1"/>
      <w:marLeft w:val="0"/>
      <w:marRight w:val="0"/>
      <w:marTop w:val="0"/>
      <w:marBottom w:val="0"/>
      <w:divBdr>
        <w:top w:val="none" w:sz="0" w:space="0" w:color="auto"/>
        <w:left w:val="none" w:sz="0" w:space="0" w:color="auto"/>
        <w:bottom w:val="none" w:sz="0" w:space="0" w:color="auto"/>
        <w:right w:val="none" w:sz="0" w:space="0" w:color="auto"/>
      </w:divBdr>
    </w:div>
    <w:div w:id="1481770474">
      <w:bodyDiv w:val="1"/>
      <w:marLeft w:val="0"/>
      <w:marRight w:val="0"/>
      <w:marTop w:val="0"/>
      <w:marBottom w:val="0"/>
      <w:divBdr>
        <w:top w:val="none" w:sz="0" w:space="0" w:color="auto"/>
        <w:left w:val="none" w:sz="0" w:space="0" w:color="auto"/>
        <w:bottom w:val="none" w:sz="0" w:space="0" w:color="auto"/>
        <w:right w:val="none" w:sz="0" w:space="0" w:color="auto"/>
      </w:divBdr>
    </w:div>
    <w:div w:id="1588493294">
      <w:bodyDiv w:val="1"/>
      <w:marLeft w:val="0"/>
      <w:marRight w:val="0"/>
      <w:marTop w:val="0"/>
      <w:marBottom w:val="0"/>
      <w:divBdr>
        <w:top w:val="none" w:sz="0" w:space="0" w:color="auto"/>
        <w:left w:val="none" w:sz="0" w:space="0" w:color="auto"/>
        <w:bottom w:val="none" w:sz="0" w:space="0" w:color="auto"/>
        <w:right w:val="none" w:sz="0" w:space="0" w:color="auto"/>
      </w:divBdr>
    </w:div>
    <w:div w:id="187442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E20EE-DBBB-45B5-BEE2-21AF738F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shuppan14</dc:creator>
  <cp:lastModifiedBy>砂田嘉彦</cp:lastModifiedBy>
  <cp:revision>204</cp:revision>
  <cp:lastPrinted>2024-01-31T07:42:00Z</cp:lastPrinted>
  <dcterms:created xsi:type="dcterms:W3CDTF">2020-02-13T08:29:00Z</dcterms:created>
  <dcterms:modified xsi:type="dcterms:W3CDTF">2025-06-23T04:24:00Z</dcterms:modified>
</cp:coreProperties>
</file>